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CC1BC"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b/>
          <w:sz w:val="18"/>
        </w:rPr>
      </w:pPr>
      <w:r>
        <w:rPr>
          <w:rFonts w:ascii="Helvetica Neue Light" w:hAnsi="Helvetica Neue Light"/>
          <w:b/>
          <w:sz w:val="18"/>
        </w:rPr>
        <w:t>Éditeur | Rédaction</w:t>
      </w:r>
    </w:p>
    <w:p w14:paraId="0FE1137B"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lang w:val="de-DE"/>
        </w:rPr>
      </w:pPr>
    </w:p>
    <w:p w14:paraId="48B5026A"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HEWI</w:t>
      </w:r>
    </w:p>
    <w:p w14:paraId="632A8734"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 xml:space="preserve">Marque + distribution </w:t>
      </w:r>
    </w:p>
    <w:p w14:paraId="7191C8E7"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lang w:val="de-DE"/>
        </w:rPr>
      </w:pPr>
    </w:p>
    <w:p w14:paraId="00D53F28"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 xml:space="preserve">HEWI Heinrich Wilke </w:t>
      </w:r>
      <w:proofErr w:type="spellStart"/>
      <w:r>
        <w:rPr>
          <w:rFonts w:ascii="Helvetica Neue Light" w:hAnsi="Helvetica Neue Light"/>
          <w:sz w:val="18"/>
        </w:rPr>
        <w:t>GmbH</w:t>
      </w:r>
      <w:proofErr w:type="spellEnd"/>
    </w:p>
    <w:p w14:paraId="0FE4911D"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proofErr w:type="spellStart"/>
      <w:r>
        <w:rPr>
          <w:rFonts w:ascii="Helvetica Neue Light" w:hAnsi="Helvetica Neue Light"/>
          <w:sz w:val="18"/>
        </w:rPr>
        <w:t>Postfach</w:t>
      </w:r>
      <w:proofErr w:type="spellEnd"/>
      <w:r>
        <w:rPr>
          <w:rFonts w:ascii="Helvetica Neue Light" w:hAnsi="Helvetica Neue Light"/>
          <w:sz w:val="18"/>
        </w:rPr>
        <w:t xml:space="preserve"> 1260</w:t>
      </w:r>
    </w:p>
    <w:p w14:paraId="4E9FC620"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 xml:space="preserve">D-34442 Bad </w:t>
      </w:r>
      <w:proofErr w:type="spellStart"/>
      <w:r>
        <w:rPr>
          <w:rFonts w:ascii="Helvetica Neue Light" w:hAnsi="Helvetica Neue Light"/>
          <w:sz w:val="18"/>
        </w:rPr>
        <w:t>Arolsen</w:t>
      </w:r>
      <w:proofErr w:type="spellEnd"/>
    </w:p>
    <w:p w14:paraId="62808EA1"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 xml:space="preserve">Téléphone : </w:t>
      </w:r>
      <w:r>
        <w:rPr>
          <w:rFonts w:ascii="Helvetica Neue Light" w:hAnsi="Helvetica Neue Light"/>
          <w:sz w:val="18"/>
        </w:rPr>
        <w:tab/>
        <w:t>+49 5691 82-0</w:t>
      </w:r>
    </w:p>
    <w:p w14:paraId="78ECA647"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presse@hewi.de</w:t>
      </w:r>
    </w:p>
    <w:p w14:paraId="29B3F24C"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www.hewi.com</w:t>
      </w:r>
    </w:p>
    <w:p w14:paraId="776314DD" w14:textId="77777777" w:rsidR="00861B15"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lang w:val="de-DE"/>
        </w:rPr>
      </w:pPr>
    </w:p>
    <w:p w14:paraId="2F245886" w14:textId="77777777" w:rsidR="00067C4E" w:rsidRPr="00F237C6" w:rsidRDefault="00067C4E" w:rsidP="00067C4E">
      <w:pPr>
        <w:pStyle w:val="Firmendaten"/>
        <w:framePr w:h="4980" w:hRule="exact" w:wrap="around" w:x="8542" w:y="4145"/>
        <w:tabs>
          <w:tab w:val="left" w:pos="567"/>
        </w:tabs>
        <w:spacing w:line="196" w:lineRule="atLeast"/>
        <w:jc w:val="both"/>
        <w:rPr>
          <w:rFonts w:ascii="Helvetica Neue Light" w:hAnsi="Helvetica Neue Light"/>
          <w:sz w:val="18"/>
          <w:lang w:val="de-DE"/>
        </w:rPr>
      </w:pPr>
    </w:p>
    <w:p w14:paraId="2064D86F"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Medium" w:hAnsi="Helvetica Neue Medium"/>
          <w:b/>
          <w:sz w:val="18"/>
        </w:rPr>
      </w:pPr>
      <w:r>
        <w:rPr>
          <w:rFonts w:ascii="Helvetica Neue Light" w:hAnsi="Helvetica Neue Light"/>
          <w:b/>
          <w:sz w:val="18"/>
        </w:rPr>
        <w:t>Reproduction libre - Exemplaire demandé</w:t>
      </w:r>
    </w:p>
    <w:p w14:paraId="57CFE64D" w14:textId="77777777" w:rsidR="00861B15" w:rsidRPr="00D711C9" w:rsidRDefault="00861B15" w:rsidP="00067C4E">
      <w:pPr>
        <w:pStyle w:val="Firmendaten"/>
        <w:framePr w:h="4980" w:hRule="exact" w:wrap="around" w:x="8542" w:y="4145"/>
        <w:tabs>
          <w:tab w:val="left" w:pos="567"/>
        </w:tabs>
        <w:spacing w:line="196" w:lineRule="atLeast"/>
        <w:jc w:val="both"/>
        <w:rPr>
          <w:rFonts w:ascii="Arial" w:hAnsi="Arial"/>
          <w:sz w:val="18"/>
          <w:lang w:val="de-DE"/>
        </w:rPr>
      </w:pPr>
    </w:p>
    <w:p w14:paraId="5DC2F8DA" w14:textId="77777777" w:rsidR="00861B15" w:rsidRPr="00D711C9" w:rsidRDefault="00861B15" w:rsidP="00067C4E">
      <w:pPr>
        <w:pStyle w:val="Firmendaten"/>
        <w:framePr w:h="4980" w:hRule="exact" w:wrap="around" w:x="8542" w:y="4145"/>
        <w:tabs>
          <w:tab w:val="left" w:pos="567"/>
        </w:tabs>
        <w:spacing w:line="196" w:lineRule="atLeast"/>
        <w:jc w:val="both"/>
        <w:rPr>
          <w:rFonts w:ascii="Arial" w:hAnsi="Arial"/>
          <w:sz w:val="14"/>
          <w:lang w:val="de-DE"/>
        </w:rPr>
      </w:pPr>
    </w:p>
    <w:p w14:paraId="1BD1BE15" w14:textId="77777777" w:rsidR="00861B15" w:rsidRDefault="00861B15" w:rsidP="00861B15">
      <w:pPr>
        <w:tabs>
          <w:tab w:val="right" w:pos="6237"/>
        </w:tabs>
        <w:spacing w:before="240" w:line="280" w:lineRule="exact"/>
        <w:ind w:right="-284"/>
        <w:jc w:val="both"/>
        <w:rPr>
          <w:rFonts w:ascii="Arial" w:hAnsi="Arial"/>
          <w:b/>
          <w:color w:val="auto"/>
          <w:u w:val="none"/>
        </w:rPr>
      </w:pPr>
    </w:p>
    <w:p w14:paraId="5875DAE8" w14:textId="77777777" w:rsidR="00861B15" w:rsidRDefault="00861B15" w:rsidP="00861B15">
      <w:pPr>
        <w:rPr>
          <w:rFonts w:ascii="Arial" w:hAnsi="Arial"/>
          <w:b/>
          <w:color w:val="auto"/>
          <w:u w:val="none"/>
        </w:rPr>
      </w:pPr>
    </w:p>
    <w:p w14:paraId="3C5BE7B9" w14:textId="77777777" w:rsidR="001A6F36" w:rsidRDefault="004E1DA2" w:rsidP="001A6F36">
      <w:pPr>
        <w:pStyle w:val="StandardWeb"/>
        <w:spacing w:before="0" w:beforeAutospacing="0" w:after="0" w:afterAutospacing="0" w:line="360" w:lineRule="auto"/>
        <w:jc w:val="both"/>
        <w:textAlignment w:val="baseline"/>
        <w:rPr>
          <w:rFonts w:ascii="Helvetica Neue Light" w:hAnsi="Helvetica Neue Light" w:cs="Arial"/>
          <w:b/>
          <w:bCs/>
          <w:color w:val="000000"/>
          <w:sz w:val="36"/>
          <w:szCs w:val="36"/>
          <w:bdr w:val="none" w:sz="0" w:space="0" w:color="auto" w:frame="1"/>
        </w:rPr>
      </w:pPr>
      <w:r>
        <w:rPr>
          <w:rFonts w:ascii="Helvetica Neue Light" w:hAnsi="Helvetica Neue Light"/>
          <w:b/>
          <w:color w:val="000000"/>
          <w:sz w:val="36"/>
          <w:bdr w:val="none" w:sz="0" w:space="0" w:color="auto" w:frame="1"/>
        </w:rPr>
        <w:t>S 700 : le polyamide sous une nouvelle forme</w:t>
      </w:r>
    </w:p>
    <w:p w14:paraId="2CD57E33" w14:textId="77777777" w:rsidR="00973641" w:rsidRDefault="00306BFD" w:rsidP="001A6F36">
      <w:pPr>
        <w:pStyle w:val="StandardWeb"/>
        <w:spacing w:before="0" w:beforeAutospacing="0" w:after="0" w:afterAutospacing="0" w:line="360" w:lineRule="auto"/>
        <w:jc w:val="both"/>
        <w:textAlignment w:val="baseline"/>
        <w:rPr>
          <w:rFonts w:ascii="Helvetica Neue Light" w:hAnsi="Helvetica Neue Light"/>
          <w:i/>
        </w:rPr>
      </w:pPr>
      <w:r>
        <w:rPr>
          <w:rFonts w:ascii="Helvetica Neue Light" w:hAnsi="Helvetica Neue Light"/>
          <w:i/>
        </w:rPr>
        <w:t xml:space="preserve">Le design universel allié à une conception architecturale et à des couleurs haut de </w:t>
      </w:r>
      <w:proofErr w:type="gramStart"/>
      <w:r>
        <w:rPr>
          <w:rFonts w:ascii="Helvetica Neue Light" w:hAnsi="Helvetica Neue Light"/>
          <w:i/>
        </w:rPr>
        <w:t>gamme soigneusement sélectionnées</w:t>
      </w:r>
      <w:proofErr w:type="gramEnd"/>
      <w:r>
        <w:rPr>
          <w:rFonts w:ascii="Helvetica Neue Light" w:hAnsi="Helvetica Neue Light"/>
          <w:i/>
        </w:rPr>
        <w:t>.</w:t>
      </w:r>
    </w:p>
    <w:p w14:paraId="155723C7" w14:textId="77777777" w:rsidR="00963DCB" w:rsidRDefault="00963DCB" w:rsidP="001A6F36">
      <w:pPr>
        <w:spacing w:line="360" w:lineRule="auto"/>
        <w:jc w:val="both"/>
        <w:rPr>
          <w:rFonts w:ascii="Helvetica Neue Light" w:hAnsi="Helvetica Neue Light"/>
          <w:szCs w:val="24"/>
          <w:u w:val="none"/>
        </w:rPr>
      </w:pPr>
    </w:p>
    <w:p w14:paraId="4B043414" w14:textId="77777777" w:rsidR="00963DCB" w:rsidRPr="00963DCB" w:rsidRDefault="00963DCB" w:rsidP="00963DCB">
      <w:pPr>
        <w:spacing w:line="360" w:lineRule="auto"/>
        <w:jc w:val="both"/>
        <w:rPr>
          <w:rFonts w:ascii="Helvetica Neue Light" w:hAnsi="Helvetica Neue Light"/>
          <w:szCs w:val="24"/>
          <w:u w:val="none"/>
        </w:rPr>
      </w:pPr>
      <w:r>
        <w:rPr>
          <w:rFonts w:ascii="Helvetica Neue Light" w:hAnsi="Helvetica Neue Light"/>
          <w:u w:val="none"/>
        </w:rPr>
        <w:t xml:space="preserve">Certains matériaux suivent les tendances. D’autres marquent des générations. Depuis des décennies, le polyamide s’impose, plus que tout autre matériau, comme le matériau de prédilection pour l’aménagement des espaces sanitaires. Il fait partie intégrante de l’histoire du design de HEWI et a marqué l’univers de l’architecture. Avec le nouveau système S 700 en polyamide, HEWI ouvre désormais un nouveau chapitre de son expertise en matière de matériaux. Un système autonome aux formes novatrices, décliné en deux couleurs haut de </w:t>
      </w:r>
      <w:proofErr w:type="gramStart"/>
      <w:r>
        <w:rPr>
          <w:rFonts w:ascii="Helvetica Neue Light" w:hAnsi="Helvetica Neue Light"/>
          <w:u w:val="none"/>
        </w:rPr>
        <w:t>gamme exclusives</w:t>
      </w:r>
      <w:proofErr w:type="gramEnd"/>
      <w:r>
        <w:rPr>
          <w:rFonts w:ascii="Helvetica Neue Light" w:hAnsi="Helvetica Neue Light"/>
          <w:u w:val="none"/>
        </w:rPr>
        <w:t>, toujours avec la célèbre qualité HEWI.</w:t>
      </w:r>
    </w:p>
    <w:p w14:paraId="7B4EB23D" w14:textId="77777777" w:rsidR="00963DCB" w:rsidRDefault="00963DCB" w:rsidP="001A6F36">
      <w:pPr>
        <w:spacing w:line="360" w:lineRule="auto"/>
        <w:jc w:val="both"/>
        <w:rPr>
          <w:rFonts w:ascii="Helvetica Neue Light" w:hAnsi="Helvetica Neue Light"/>
          <w:szCs w:val="24"/>
          <w:u w:val="none"/>
        </w:rPr>
      </w:pPr>
    </w:p>
    <w:p w14:paraId="1518B93C" w14:textId="77777777" w:rsidR="00525543" w:rsidRDefault="00525543" w:rsidP="001A6F36">
      <w:pPr>
        <w:spacing w:line="360" w:lineRule="auto"/>
        <w:jc w:val="both"/>
        <w:rPr>
          <w:rFonts w:ascii="Helvetica Neue Light" w:hAnsi="Helvetica Neue Light"/>
          <w:szCs w:val="24"/>
          <w:u w:val="none"/>
        </w:rPr>
      </w:pPr>
      <w:r>
        <w:rPr>
          <w:rFonts w:ascii="Helvetica Neue Light" w:hAnsi="Helvetica Neue Light"/>
          <w:u w:val="none"/>
        </w:rPr>
        <w:t>Le résultat est un système alliant exigence esthétique et solutions fonctionnelles. Conçu pour les espaces sanitaires modernes, le système S 700 convient aux hôtels, aux établissements de santé, aux écoles et aux crèches, ainsi qu’aux bâtiments publics.</w:t>
      </w:r>
    </w:p>
    <w:p w14:paraId="7086FC00" w14:textId="77777777" w:rsidR="00A02AF1" w:rsidRDefault="00A02AF1" w:rsidP="001A6F36">
      <w:pPr>
        <w:spacing w:line="360" w:lineRule="auto"/>
        <w:jc w:val="both"/>
        <w:rPr>
          <w:rFonts w:ascii="Helvetica Neue Light" w:hAnsi="Helvetica Neue Light"/>
          <w:szCs w:val="24"/>
          <w:u w:val="none"/>
        </w:rPr>
      </w:pPr>
    </w:p>
    <w:p w14:paraId="057E779A" w14:textId="77777777" w:rsidR="00525543" w:rsidRPr="001A6F36" w:rsidRDefault="00A02AF1" w:rsidP="001A6F36">
      <w:pPr>
        <w:spacing w:line="360" w:lineRule="auto"/>
        <w:jc w:val="both"/>
        <w:rPr>
          <w:rFonts w:ascii="Helvetica Neue Light" w:hAnsi="Helvetica Neue Light"/>
          <w:szCs w:val="24"/>
          <w:u w:val="none"/>
        </w:rPr>
      </w:pPr>
      <w:r>
        <w:rPr>
          <w:rFonts w:ascii="Helvetica Neue Light" w:hAnsi="Helvetica Neue Light"/>
          <w:u w:val="none"/>
        </w:rPr>
        <w:t xml:space="preserve">Le système S 700 se caractérise par l’association de supports plats et de tubes ronds classiques. Cette combinaison précise donne lieu à des proportions </w:t>
      </w:r>
      <w:proofErr w:type="gramStart"/>
      <w:r>
        <w:rPr>
          <w:rFonts w:ascii="Helvetica Neue Light" w:hAnsi="Helvetica Neue Light"/>
          <w:u w:val="none"/>
        </w:rPr>
        <w:lastRenderedPageBreak/>
        <w:t>harmonieuses</w:t>
      </w:r>
      <w:proofErr w:type="gramEnd"/>
      <w:r>
        <w:rPr>
          <w:rFonts w:ascii="Helvetica Neue Light" w:hAnsi="Helvetica Neue Light"/>
          <w:u w:val="none"/>
        </w:rPr>
        <w:t xml:space="preserve"> et à des formes intemporelles qui séduisent dans divers domaines d’application.</w:t>
      </w:r>
    </w:p>
    <w:p w14:paraId="431070DB" w14:textId="77777777" w:rsidR="007F5D11" w:rsidRPr="00973641" w:rsidRDefault="007F5D11" w:rsidP="001A6F36">
      <w:pPr>
        <w:spacing w:line="360" w:lineRule="auto"/>
        <w:jc w:val="both"/>
        <w:rPr>
          <w:rFonts w:ascii="Helvetica Neue Light" w:hAnsi="Helvetica Neue Light"/>
          <w:szCs w:val="24"/>
          <w:u w:val="none"/>
        </w:rPr>
      </w:pPr>
    </w:p>
    <w:p w14:paraId="68C656AD" w14:textId="77777777" w:rsidR="001A6F36" w:rsidRPr="001A6F36" w:rsidRDefault="001A6F36" w:rsidP="001A6F36">
      <w:pPr>
        <w:spacing w:line="360" w:lineRule="auto"/>
        <w:jc w:val="both"/>
        <w:rPr>
          <w:rFonts w:ascii="Helvetica Neue Light" w:hAnsi="Helvetica Neue Light"/>
          <w:b/>
          <w:bCs/>
          <w:szCs w:val="24"/>
          <w:u w:val="none"/>
        </w:rPr>
      </w:pPr>
      <w:r>
        <w:rPr>
          <w:rFonts w:ascii="Helvetica Neue Light" w:hAnsi="Helvetica Neue Light"/>
          <w:b/>
          <w:u w:val="none"/>
        </w:rPr>
        <w:t>Le polyamide perfectionné</w:t>
      </w:r>
    </w:p>
    <w:p w14:paraId="1BF811E0" w14:textId="77777777" w:rsidR="001A6F36" w:rsidRP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Avec le système S 700, HEWI développe encore les possibilités offertes par le polyamide. Ce matériau séduit par ses propriétés hygiéniques et sa robustesse. Le nombre réduit de joints rend le nettoyage facile et confère aux produits un aspect épuré. Le système S 700 convient donc particulièrement aux espaces sanitaires des hôtels, des établissements de santé et des bâtiments publics.</w:t>
      </w:r>
    </w:p>
    <w:p w14:paraId="16D28EDA" w14:textId="77777777" w:rsidR="001A6F36" w:rsidRPr="001A6F36" w:rsidRDefault="001A6F36" w:rsidP="001A6F36">
      <w:pPr>
        <w:spacing w:line="360" w:lineRule="auto"/>
        <w:jc w:val="both"/>
        <w:rPr>
          <w:rFonts w:ascii="Helvetica Neue Light" w:hAnsi="Helvetica Neue Light"/>
          <w:szCs w:val="24"/>
          <w:u w:val="none"/>
        </w:rPr>
      </w:pPr>
    </w:p>
    <w:p w14:paraId="26BEF7D2" w14:textId="77777777" w:rsid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Parmi les nouvelles fonctionnalités, on trouve des barres d’appui relevables avec commande de chasse d’eau intégrée, ainsi qu’un coulisseau de douche automatique pouvant être actionné d’une seule main, sans bouton-poussoir ni levier. Ce mécanisme, pratiquement inusable, fonctionne de manière fiable, même avec les mains mouillées ou en cas de troubles de la motricité.</w:t>
      </w:r>
    </w:p>
    <w:p w14:paraId="0735F6BA" w14:textId="77777777" w:rsidR="00130DA4" w:rsidRPr="001A6F36" w:rsidRDefault="00130DA4" w:rsidP="001A6F36">
      <w:pPr>
        <w:spacing w:line="360" w:lineRule="auto"/>
        <w:jc w:val="both"/>
        <w:rPr>
          <w:rFonts w:ascii="Helvetica Neue Light" w:hAnsi="Helvetica Neue Light"/>
          <w:szCs w:val="24"/>
          <w:u w:val="none"/>
        </w:rPr>
      </w:pPr>
    </w:p>
    <w:p w14:paraId="3C470354" w14:textId="77777777" w:rsidR="001A6F36" w:rsidRP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Le coulisseau de douche pour les systèmes à barre verticale, qui peut être positionné sur le côté de la barre, est également caractéristique de cette gamme de produits. La douchette reste ainsi à une hauteur facilement accessible pour les personnes en fauteuil roulant, ce qui leur permet de se doucher en toute autonomie. Par ailleurs, le personnel soignant peut actionner ou repositionner la douchette sans avoir à entrer dans la zone humide.</w:t>
      </w:r>
    </w:p>
    <w:p w14:paraId="0B578B7B" w14:textId="77777777" w:rsidR="001A6F36" w:rsidRPr="001A6F36" w:rsidRDefault="001A6F36" w:rsidP="001A6F36">
      <w:pPr>
        <w:spacing w:line="360" w:lineRule="auto"/>
        <w:jc w:val="both"/>
        <w:rPr>
          <w:rFonts w:ascii="Helvetica Neue Light" w:hAnsi="Helvetica Neue Light"/>
          <w:szCs w:val="24"/>
          <w:u w:val="none"/>
        </w:rPr>
      </w:pPr>
    </w:p>
    <w:p w14:paraId="388E989E" w14:textId="77777777" w:rsidR="001A6F36" w:rsidRP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lastRenderedPageBreak/>
        <w:t>Le système est complété par un panier de douche qui, grâce à un collier de serrage, peut être intégré à hauteur variable aux systèmes de barres existants et installé à tout moment ultérieurement.</w:t>
      </w:r>
    </w:p>
    <w:p w14:paraId="7A083387" w14:textId="77777777" w:rsidR="008951A3" w:rsidRDefault="008951A3" w:rsidP="001A6F36">
      <w:pPr>
        <w:spacing w:line="360" w:lineRule="auto"/>
        <w:jc w:val="both"/>
        <w:rPr>
          <w:rFonts w:ascii="Helvetica Neue Light" w:hAnsi="Helvetica Neue Light"/>
          <w:szCs w:val="24"/>
          <w:u w:val="none"/>
        </w:rPr>
      </w:pPr>
    </w:p>
    <w:p w14:paraId="27ADB24A" w14:textId="77777777" w:rsidR="001A6F36" w:rsidRPr="00A7076B" w:rsidRDefault="001A6F36" w:rsidP="001A6F36">
      <w:pPr>
        <w:spacing w:line="360" w:lineRule="auto"/>
        <w:jc w:val="both"/>
        <w:rPr>
          <w:rFonts w:ascii="Helvetica Neue Light" w:hAnsi="Helvetica Neue Light"/>
          <w:b/>
          <w:bCs/>
          <w:szCs w:val="24"/>
          <w:u w:val="none"/>
        </w:rPr>
      </w:pPr>
      <w:r>
        <w:rPr>
          <w:rFonts w:ascii="Helvetica Neue Light" w:hAnsi="Helvetica Neue Light"/>
          <w:b/>
          <w:u w:val="none"/>
        </w:rPr>
        <w:t>Design universel</w:t>
      </w:r>
    </w:p>
    <w:p w14:paraId="4D9D7841" w14:textId="77777777" w:rsidR="001A6F36" w:rsidRPr="001A6F36" w:rsidRDefault="001D04C6" w:rsidP="001A6F36">
      <w:pPr>
        <w:spacing w:line="360" w:lineRule="auto"/>
        <w:jc w:val="both"/>
        <w:rPr>
          <w:rFonts w:ascii="Helvetica Neue Light" w:hAnsi="Helvetica Neue Light"/>
          <w:szCs w:val="24"/>
          <w:u w:val="none"/>
        </w:rPr>
      </w:pPr>
      <w:r>
        <w:rPr>
          <w:rFonts w:ascii="Helvetica Neue Light" w:hAnsi="Helvetica Neue Light"/>
          <w:u w:val="none"/>
        </w:rPr>
        <w:t>Le système S 700 a été conçu selon les principes du design universel. Les différentes versions des produits, par exemple les variantes design des barres d’appui relevables ou les différentes longueurs des barres de maintien et des barres de maintien coudées, permettent une adaptation sur mesure à une grande variété de configurations spatiales et de besoins des utilisateurs. Des éléments de design contrastés, notamment au niveau de l’ensemble de brosse WC, ainsi que des touches de fonction tactiles situées sur les barres d’appui relevables facilitent l’orientation et favorisent une utilisation intuitive.</w:t>
      </w:r>
    </w:p>
    <w:p w14:paraId="2D1B385F" w14:textId="77777777" w:rsidR="001A6F36" w:rsidRPr="001A6F36" w:rsidRDefault="001A6F36" w:rsidP="001A6F36">
      <w:pPr>
        <w:spacing w:line="360" w:lineRule="auto"/>
        <w:jc w:val="both"/>
        <w:rPr>
          <w:rFonts w:ascii="Helvetica Neue Light" w:hAnsi="Helvetica Neue Light"/>
          <w:szCs w:val="24"/>
          <w:u w:val="none"/>
        </w:rPr>
      </w:pPr>
    </w:p>
    <w:p w14:paraId="084E576D" w14:textId="77777777" w:rsidR="001A6F36" w:rsidRP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Pour répondre à des exigences variées, HEWI propose des variantes mobiles des barres d’appui relevables et des sièges de douche. Si nécessaire, les produits peuvent être enclenchés dans une plaque de montage fixe. Lorsque les solutions mobiles ne sont plus nécessaires, elles peuvent être retirées facilement et sans outils ; un cache discret recouvre ensuite la plaque de montage. Cela permet d’utiliser les espaces sanitaires à long terme et de manière adaptée à toutes les générations, tout en les adaptant aux nouveaux besoins, notamment dans les hôtels ou les établissements de santé.</w:t>
      </w:r>
    </w:p>
    <w:p w14:paraId="09DD1100" w14:textId="77777777" w:rsidR="001A6F36" w:rsidRPr="001A6F36" w:rsidRDefault="002C701F" w:rsidP="001A6F36">
      <w:pPr>
        <w:spacing w:line="360" w:lineRule="auto"/>
        <w:jc w:val="both"/>
        <w:rPr>
          <w:rFonts w:ascii="Helvetica Neue Light" w:hAnsi="Helvetica Neue Light"/>
          <w:szCs w:val="24"/>
          <w:u w:val="none"/>
        </w:rPr>
      </w:pPr>
      <w:r>
        <w:rPr>
          <w:rFonts w:ascii="Helvetica Neue Light" w:hAnsi="Helvetica Neue Light"/>
          <w:u w:val="none"/>
        </w:rPr>
        <w:lastRenderedPageBreak/>
        <w:t>« Les meilleures solutions sont celles qui s’adaptent sans perdre en qualité du design. Avec le système S 700, nous intégrons les principes du design universel dans des formes épurées et créons des produits qui permettent au plus grand nombre de personnes d’utiliser les produits de manière autonome. » - Christiane Strathaus, responsable de l’équipe de gestion des produits chez HEWI</w:t>
      </w:r>
    </w:p>
    <w:p w14:paraId="00E1D551" w14:textId="77777777" w:rsidR="001A6F36" w:rsidRPr="001A6F36" w:rsidRDefault="001A6F36" w:rsidP="001A6F36">
      <w:pPr>
        <w:spacing w:line="360" w:lineRule="auto"/>
        <w:jc w:val="both"/>
        <w:rPr>
          <w:rFonts w:ascii="Helvetica Neue Light" w:hAnsi="Helvetica Neue Light"/>
          <w:szCs w:val="24"/>
          <w:u w:val="none"/>
        </w:rPr>
      </w:pPr>
    </w:p>
    <w:p w14:paraId="72C12D42" w14:textId="77777777" w:rsidR="001A6F36" w:rsidRPr="001A6F36" w:rsidRDefault="001A6F36" w:rsidP="001A6F36">
      <w:pPr>
        <w:spacing w:line="360" w:lineRule="auto"/>
        <w:jc w:val="both"/>
        <w:rPr>
          <w:rFonts w:ascii="Helvetica Neue Light" w:hAnsi="Helvetica Neue Light"/>
          <w:b/>
          <w:bCs/>
          <w:szCs w:val="24"/>
          <w:u w:val="none"/>
        </w:rPr>
      </w:pPr>
      <w:r>
        <w:rPr>
          <w:rFonts w:ascii="Helvetica Neue Light" w:hAnsi="Helvetica Neue Light"/>
          <w:b/>
          <w:u w:val="none"/>
        </w:rPr>
        <w:t>La couleur dans le concept d’aménagement</w:t>
      </w:r>
    </w:p>
    <w:p w14:paraId="77F23CF4" w14:textId="77777777" w:rsidR="00310573" w:rsidRDefault="00310573" w:rsidP="00310573">
      <w:pPr>
        <w:spacing w:line="360" w:lineRule="auto"/>
        <w:jc w:val="both"/>
        <w:rPr>
          <w:rFonts w:ascii="Helvetica Neue Light" w:hAnsi="Helvetica Neue Light"/>
          <w:szCs w:val="24"/>
          <w:u w:val="none"/>
        </w:rPr>
      </w:pPr>
      <w:r>
        <w:rPr>
          <w:rFonts w:ascii="Helvetica Neue Light" w:hAnsi="Helvetica Neue Light"/>
          <w:u w:val="none"/>
        </w:rPr>
        <w:t xml:space="preserve">Outre sa polyvalence fonctionnelle, le système S 700 offre de nouvelles possibilités en matière de design. Le système est disponible dans les couleurs neutres blanc de sécurité, blanc pur, gris clair, gris roche, anthracite et noir profond, ainsi que dans les couleurs haut de </w:t>
      </w:r>
      <w:proofErr w:type="gramStart"/>
      <w:r>
        <w:rPr>
          <w:rFonts w:ascii="Helvetica Neue Light" w:hAnsi="Helvetica Neue Light"/>
          <w:u w:val="none"/>
        </w:rPr>
        <w:t>gamme vert</w:t>
      </w:r>
      <w:proofErr w:type="gramEnd"/>
      <w:r>
        <w:rPr>
          <w:rFonts w:ascii="Helvetica Neue Light" w:hAnsi="Helvetica Neue Light"/>
          <w:u w:val="none"/>
        </w:rPr>
        <w:t xml:space="preserve"> matcha et mûre.</w:t>
      </w:r>
    </w:p>
    <w:p w14:paraId="23194B50" w14:textId="77777777" w:rsidR="00310573" w:rsidRPr="00310573" w:rsidRDefault="00310573" w:rsidP="00310573">
      <w:pPr>
        <w:spacing w:line="360" w:lineRule="auto"/>
        <w:jc w:val="both"/>
        <w:rPr>
          <w:rFonts w:ascii="Helvetica Neue Light" w:hAnsi="Helvetica Neue Light"/>
          <w:szCs w:val="24"/>
          <w:u w:val="none"/>
        </w:rPr>
      </w:pPr>
    </w:p>
    <w:p w14:paraId="1C6AFA7B" w14:textId="77777777" w:rsidR="001A6F36" w:rsidRDefault="00310573" w:rsidP="001A6F36">
      <w:pPr>
        <w:spacing w:line="360" w:lineRule="auto"/>
        <w:jc w:val="both"/>
        <w:rPr>
          <w:rFonts w:ascii="Helvetica Neue Light" w:hAnsi="Helvetica Neue Light"/>
          <w:szCs w:val="24"/>
          <w:u w:val="none"/>
        </w:rPr>
      </w:pPr>
      <w:r>
        <w:rPr>
          <w:rFonts w:ascii="Helvetica Neue Light" w:hAnsi="Helvetica Neue Light"/>
          <w:u w:val="none"/>
        </w:rPr>
        <w:t xml:space="preserve">Avec </w:t>
      </w:r>
      <w:proofErr w:type="gramStart"/>
      <w:r>
        <w:rPr>
          <w:rFonts w:ascii="Helvetica Neue Light" w:hAnsi="Helvetica Neue Light"/>
          <w:u w:val="none"/>
        </w:rPr>
        <w:t>les couleurs vert</w:t>
      </w:r>
      <w:proofErr w:type="gramEnd"/>
      <w:r>
        <w:rPr>
          <w:rFonts w:ascii="Helvetica Neue Light" w:hAnsi="Helvetica Neue Light"/>
          <w:u w:val="none"/>
        </w:rPr>
        <w:t xml:space="preserve"> matcha et mûre, HEWI intègre délibérément la couleur comme élément de design dans l’architecture. Ces deux couleurs haut de gamme confèrent du caractère aux espaces sanitaires, facilitent l’orientation et créent une atmosphère qui va bien au-delà de la simple fonctionnalité. Dans le cadre de la Healing Architecture en particulier, ces couleurs favorisent des concepts d’aménagement qui accordent une importance égale au bien-être, à la sécurité et à une utilisation intuitive.</w:t>
      </w:r>
    </w:p>
    <w:p w14:paraId="4F17FFEC" w14:textId="77777777" w:rsidR="008D44FC" w:rsidRPr="001A6F36" w:rsidRDefault="008D44FC" w:rsidP="001A6F36">
      <w:pPr>
        <w:spacing w:line="360" w:lineRule="auto"/>
        <w:jc w:val="both"/>
        <w:rPr>
          <w:rFonts w:ascii="Helvetica Neue Light" w:hAnsi="Helvetica Neue Light"/>
          <w:szCs w:val="24"/>
          <w:u w:val="none"/>
        </w:rPr>
      </w:pPr>
    </w:p>
    <w:p w14:paraId="66C1E643" w14:textId="77777777" w:rsidR="001A6F36" w:rsidRPr="001A6F36" w:rsidRDefault="001A6F36" w:rsidP="001A6F36">
      <w:pPr>
        <w:spacing w:line="360" w:lineRule="auto"/>
        <w:jc w:val="both"/>
        <w:rPr>
          <w:rFonts w:ascii="Helvetica Neue Light" w:hAnsi="Helvetica Neue Light"/>
          <w:b/>
          <w:bCs/>
          <w:szCs w:val="24"/>
          <w:u w:val="none"/>
        </w:rPr>
      </w:pPr>
      <w:r>
        <w:rPr>
          <w:rFonts w:ascii="Helvetica Neue Light" w:hAnsi="Helvetica Neue Light"/>
          <w:b/>
          <w:u w:val="none"/>
        </w:rPr>
        <w:t>Une gamme complète</w:t>
      </w:r>
    </w:p>
    <w:p w14:paraId="37AB76E6" w14:textId="77777777" w:rsid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 xml:space="preserve">La gamme de produits comprend des barres d’appui relevables, des dossiers, des barres de maintien, des systèmes de barres, des sièges, des coulisseaux de douche </w:t>
      </w:r>
      <w:r>
        <w:rPr>
          <w:rFonts w:ascii="Helvetica Neue Light" w:hAnsi="Helvetica Neue Light"/>
          <w:u w:val="none"/>
        </w:rPr>
        <w:lastRenderedPageBreak/>
        <w:t>et des accessoires. La gamme S 700 offre ainsi un système cohérent adapté aux différentes exigences en matière d’accessibilité dans l’espace sanitaire.</w:t>
      </w:r>
    </w:p>
    <w:p w14:paraId="47FD383C" w14:textId="77777777" w:rsidR="000669A2" w:rsidRDefault="000669A2" w:rsidP="001A6F36">
      <w:pPr>
        <w:spacing w:line="360" w:lineRule="auto"/>
        <w:jc w:val="both"/>
        <w:rPr>
          <w:rFonts w:ascii="Helvetica Neue Light" w:hAnsi="Helvetica Neue Light"/>
          <w:szCs w:val="24"/>
          <w:u w:val="none"/>
        </w:rPr>
      </w:pPr>
    </w:p>
    <w:p w14:paraId="5863381A" w14:textId="77777777" w:rsidR="00315141" w:rsidRDefault="00315141" w:rsidP="001A6F36">
      <w:pPr>
        <w:spacing w:line="360" w:lineRule="auto"/>
        <w:jc w:val="both"/>
        <w:rPr>
          <w:rFonts w:ascii="Helvetica Neue Light" w:hAnsi="Helvetica Neue Light"/>
          <w:szCs w:val="24"/>
          <w:u w:val="none"/>
        </w:rPr>
      </w:pPr>
    </w:p>
    <w:p w14:paraId="716C2345" w14:textId="77777777" w:rsidR="00315141" w:rsidRDefault="00315141" w:rsidP="001A6F36">
      <w:pPr>
        <w:spacing w:line="360" w:lineRule="auto"/>
        <w:jc w:val="both"/>
        <w:rPr>
          <w:rFonts w:ascii="Helvetica Neue Light" w:hAnsi="Helvetica Neue Light"/>
          <w:szCs w:val="24"/>
          <w:u w:val="none"/>
        </w:rPr>
      </w:pPr>
    </w:p>
    <w:p w14:paraId="5C92087F" w14:textId="77777777" w:rsidR="00315141" w:rsidRDefault="00315141" w:rsidP="001A6F36">
      <w:pPr>
        <w:spacing w:line="360" w:lineRule="auto"/>
        <w:jc w:val="both"/>
        <w:rPr>
          <w:rFonts w:ascii="Helvetica Neue Light" w:hAnsi="Helvetica Neue Light"/>
          <w:szCs w:val="24"/>
          <w:u w:val="none"/>
        </w:rPr>
      </w:pPr>
    </w:p>
    <w:p w14:paraId="4B41D2F9" w14:textId="77777777" w:rsidR="00081FCF" w:rsidRDefault="00081FCF" w:rsidP="001A6F36">
      <w:pPr>
        <w:spacing w:line="360" w:lineRule="auto"/>
        <w:jc w:val="both"/>
        <w:rPr>
          <w:rFonts w:ascii="Helvetica Neue Light" w:hAnsi="Helvetica Neue Light"/>
          <w:b/>
          <w:u w:val="none"/>
        </w:rPr>
        <w:sectPr w:rsidR="00081FCF" w:rsidSect="00861B15">
          <w:headerReference w:type="default" r:id="rId7"/>
          <w:footerReference w:type="even" r:id="rId8"/>
          <w:footerReference w:type="default" r:id="rId9"/>
          <w:pgSz w:w="11907" w:h="16840"/>
          <w:pgMar w:top="2836" w:right="4536" w:bottom="1135" w:left="1134" w:header="720" w:footer="52" w:gutter="0"/>
          <w:cols w:space="720"/>
        </w:sectPr>
      </w:pPr>
    </w:p>
    <w:p w14:paraId="1DA51F1E" w14:textId="7D54DDFA" w:rsidR="000669A2" w:rsidRPr="00081FCF" w:rsidRDefault="000669A2" w:rsidP="001A6F36">
      <w:pPr>
        <w:spacing w:line="360" w:lineRule="auto"/>
        <w:jc w:val="both"/>
        <w:rPr>
          <w:rFonts w:ascii="Helvetica Neue Light" w:hAnsi="Helvetica Neue Light"/>
          <w:b/>
          <w:bCs/>
          <w:szCs w:val="24"/>
          <w:u w:val="none"/>
        </w:rPr>
      </w:pPr>
      <w:r>
        <w:rPr>
          <w:rFonts w:ascii="Helvetica Neue Light" w:hAnsi="Helvetica Neue Light"/>
          <w:b/>
          <w:u w:val="none"/>
        </w:rPr>
        <w:lastRenderedPageBreak/>
        <w:t>Légendes :</w:t>
      </w:r>
    </w:p>
    <w:p w14:paraId="62A79105" w14:textId="77777777" w:rsidR="001A6F36" w:rsidRPr="00491978" w:rsidRDefault="00E51841" w:rsidP="001A6F36">
      <w:pPr>
        <w:spacing w:line="360" w:lineRule="auto"/>
        <w:jc w:val="both"/>
        <w:rPr>
          <w:rFonts w:ascii="Helvetica Neue Light" w:hAnsi="Helvetica Neue Light"/>
          <w:sz w:val="20"/>
          <w:u w:val="none"/>
        </w:rPr>
      </w:pPr>
      <w:r>
        <w:rPr>
          <w:rFonts w:ascii="Helvetica Neue Light" w:hAnsi="Helvetica Neue Light"/>
          <w:sz w:val="20"/>
          <w:u w:val="none"/>
        </w:rPr>
        <w:t>Légende 1 :</w:t>
      </w:r>
      <w:r>
        <w:rPr>
          <w:sz w:val="20"/>
          <w:u w:val="none"/>
        </w:rPr>
        <w:t xml:space="preserve"> </w:t>
      </w:r>
      <w:r>
        <w:rPr>
          <w:rFonts w:ascii="Helvetica Neue Light" w:hAnsi="Helvetica Neue Light"/>
          <w:sz w:val="20"/>
          <w:u w:val="none"/>
        </w:rPr>
        <w:t xml:space="preserve">À l’hôtel, la salle de bain fait partie intégrante de l’expérience client. Le système S 700 apporte une touche originale grâce à la couleur haut de </w:t>
      </w:r>
      <w:proofErr w:type="gramStart"/>
      <w:r>
        <w:rPr>
          <w:rFonts w:ascii="Helvetica Neue Light" w:hAnsi="Helvetica Neue Light"/>
          <w:sz w:val="20"/>
          <w:u w:val="none"/>
        </w:rPr>
        <w:t>gamme vert</w:t>
      </w:r>
      <w:proofErr w:type="gramEnd"/>
      <w:r>
        <w:rPr>
          <w:rFonts w:ascii="Helvetica Neue Light" w:hAnsi="Helvetica Neue Light"/>
          <w:sz w:val="20"/>
          <w:u w:val="none"/>
        </w:rPr>
        <w:t xml:space="preserve"> matcha et contribue à créer une ambiance chaleureuse.</w:t>
      </w:r>
    </w:p>
    <w:p w14:paraId="517365D3" w14:textId="73C75736" w:rsidR="00C36A24" w:rsidRDefault="00C36A24" w:rsidP="001A6F36">
      <w:pPr>
        <w:spacing w:line="360" w:lineRule="auto"/>
        <w:jc w:val="both"/>
        <w:rPr>
          <w:rFonts w:ascii="Helvetica Neue Light" w:hAnsi="Helvetica Neue Light"/>
          <w:color w:val="auto"/>
          <w:sz w:val="20"/>
          <w:u w:val="none"/>
        </w:rPr>
      </w:pPr>
    </w:p>
    <w:p w14:paraId="1645214C" w14:textId="374765D6" w:rsidR="00E34840" w:rsidRDefault="00E34840"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Légende 2 : Dans l’espace douche, le système S 700 privilégie le confort. Les barres de maintien assurent la sécurité et le tabouret offre une assise confortable là où on en a besoin. Le panier de douche et les crochets permettent de toujours avoir à portée de main les accessoires de douche et les serviettes.</w:t>
      </w:r>
    </w:p>
    <w:p w14:paraId="751B313B" w14:textId="4169A362" w:rsidR="00E34840" w:rsidRDefault="00E34840" w:rsidP="001A6F36">
      <w:pPr>
        <w:spacing w:line="360" w:lineRule="auto"/>
        <w:jc w:val="both"/>
        <w:rPr>
          <w:rFonts w:ascii="Helvetica Neue Light" w:hAnsi="Helvetica Neue Light"/>
          <w:color w:val="auto"/>
          <w:sz w:val="20"/>
          <w:u w:val="none"/>
        </w:rPr>
      </w:pPr>
    </w:p>
    <w:p w14:paraId="2F3C8F5C" w14:textId="77777777" w:rsidR="00FE5DD8" w:rsidRDefault="00FE5DD8"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Légende 3 : Le panier de douche du système S 700 peut être positionné librement sur la barre avec coulisseau de douche à l’aide d’un collier de serrage. La fixation ne nécessite aucun perçage et permet de compléter facilement les systèmes de barres existants.</w:t>
      </w:r>
    </w:p>
    <w:p w14:paraId="415477B1" w14:textId="77777777" w:rsidR="003A1425" w:rsidRDefault="003A1425" w:rsidP="001A6F36">
      <w:pPr>
        <w:spacing w:line="360" w:lineRule="auto"/>
        <w:jc w:val="both"/>
        <w:rPr>
          <w:rFonts w:ascii="Helvetica Neue Light" w:hAnsi="Helvetica Neue Light"/>
          <w:color w:val="auto"/>
          <w:sz w:val="20"/>
          <w:u w:val="none"/>
        </w:rPr>
      </w:pPr>
    </w:p>
    <w:p w14:paraId="6DD1B02D" w14:textId="74F8F819" w:rsidR="003A1425" w:rsidRDefault="003A1425"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Légende 4 : Dans le domaine des services de soins privés, le système S 700 crée une atmosphère chaleureuse qui répond aux exigences des soins modernes. La couleur haut de gamme mûre s’inscrit dans la démarche de la Healing Architecture.</w:t>
      </w:r>
    </w:p>
    <w:p w14:paraId="2060B1D9" w14:textId="0CADCEAE" w:rsidR="003A1425" w:rsidRDefault="003A1425" w:rsidP="001A6F36">
      <w:pPr>
        <w:spacing w:line="360" w:lineRule="auto"/>
        <w:jc w:val="both"/>
        <w:rPr>
          <w:rFonts w:ascii="Helvetica Neue Light" w:hAnsi="Helvetica Neue Light"/>
          <w:color w:val="auto"/>
          <w:sz w:val="20"/>
          <w:u w:val="none"/>
        </w:rPr>
      </w:pPr>
    </w:p>
    <w:p w14:paraId="3893A348" w14:textId="77777777" w:rsidR="006F0457" w:rsidRDefault="003A1425"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Légende 5 : La barre de maintien coudée et la barre d’appui relevable au design ouvert offrent une sécurité pour s’asseoir et se relever. Le porte-rouleau papier WC intégré maintient le papier à portée de main, juste à côté de la barre d’appui relevable, et permet d’y accéder de manière confortable sans avoir à tourner inutilement le haut du corps.</w:t>
      </w:r>
    </w:p>
    <w:p w14:paraId="12EBC5A5" w14:textId="02DEA828" w:rsidR="006F0457" w:rsidRDefault="006F0457" w:rsidP="001A6F36">
      <w:pPr>
        <w:spacing w:line="360" w:lineRule="auto"/>
        <w:jc w:val="both"/>
        <w:rPr>
          <w:rFonts w:ascii="Helvetica Neue Light" w:hAnsi="Helvetica Neue Light"/>
          <w:color w:val="auto"/>
          <w:sz w:val="20"/>
          <w:u w:val="none"/>
        </w:rPr>
      </w:pPr>
    </w:p>
    <w:p w14:paraId="6C8EDF3F" w14:textId="0E52DE1B" w:rsidR="006F0457" w:rsidRDefault="006F0457"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Légende 6 :</w:t>
      </w:r>
      <w:r>
        <w:rPr>
          <w:u w:val="none"/>
        </w:rPr>
        <w:t xml:space="preserve"> </w:t>
      </w:r>
      <w:r>
        <w:rPr>
          <w:rFonts w:ascii="Helvetica Neue Light" w:hAnsi="Helvetica Neue Light"/>
          <w:color w:val="auto"/>
          <w:sz w:val="20"/>
          <w:u w:val="none"/>
        </w:rPr>
        <w:t>Le système S 700 peut être associé à d’autres produits HEWI pour former une solution sanitaire complète. Au niveau du lavabo, un tabouret, un lavabo modulaire et un miroir à LED doté d’une fonction « mémoire » complètent l’aménagement adapté aux besoins.</w:t>
      </w:r>
    </w:p>
    <w:p w14:paraId="6DF99F5A" w14:textId="77777777" w:rsidR="00081FCF" w:rsidRDefault="00081FCF" w:rsidP="001A6F36">
      <w:pPr>
        <w:spacing w:line="360" w:lineRule="auto"/>
        <w:jc w:val="both"/>
        <w:rPr>
          <w:rFonts w:ascii="Helvetica Neue Light" w:hAnsi="Helvetica Neue Light"/>
          <w:color w:val="auto"/>
          <w:sz w:val="20"/>
          <w:u w:val="none"/>
        </w:rPr>
      </w:pPr>
    </w:p>
    <w:p w14:paraId="5E4EEDCB" w14:textId="1C1F7193" w:rsidR="002D5D5C" w:rsidRDefault="006F0457"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lastRenderedPageBreak/>
        <w:t>Légende 7 :</w:t>
      </w:r>
      <w:r>
        <w:rPr>
          <w:u w:val="none"/>
        </w:rPr>
        <w:t xml:space="preserve"> </w:t>
      </w:r>
      <w:r>
        <w:rPr>
          <w:rFonts w:ascii="Helvetica Neue Light" w:hAnsi="Helvetica Neue Light"/>
          <w:color w:val="auto"/>
          <w:sz w:val="20"/>
          <w:u w:val="none"/>
        </w:rPr>
        <w:t>Le système S 700 garantit un équipement conforme à la norme DIN 18040 et favorise ainsi l’autonomie dans l’utilisation de l’espace sanitaire. Les barres d’appui relevables au design ouvert situées de part et d’autre, ainsi que le dossier offrent un maintien sûr et un confort supplémentaire. Cet ensemble de brosse WC accessible à tous, doté d’un manche allongé et d’une poignée ergonomique de couleur contrastée, facilite l’utilisation.</w:t>
      </w:r>
    </w:p>
    <w:p w14:paraId="15055A9E" w14:textId="2FB0CC56" w:rsidR="002D5D5C" w:rsidRDefault="002D5D5C" w:rsidP="001A6F36">
      <w:pPr>
        <w:spacing w:line="360" w:lineRule="auto"/>
        <w:jc w:val="both"/>
        <w:rPr>
          <w:rFonts w:ascii="Helvetica Neue Light" w:hAnsi="Helvetica Neue Light"/>
          <w:color w:val="auto"/>
          <w:sz w:val="20"/>
          <w:u w:val="none"/>
        </w:rPr>
      </w:pPr>
    </w:p>
    <w:p w14:paraId="09721906" w14:textId="77777777" w:rsidR="002D5D5C" w:rsidRDefault="002D5D5C"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Légende 8 :</w:t>
      </w:r>
      <w:r>
        <w:rPr>
          <w:u w:val="none"/>
        </w:rPr>
        <w:t xml:space="preserve"> </w:t>
      </w:r>
      <w:r>
        <w:rPr>
          <w:rFonts w:ascii="Helvetica Neue Light" w:hAnsi="Helvetica Neue Light"/>
          <w:color w:val="auto"/>
          <w:sz w:val="20"/>
          <w:u w:val="none"/>
        </w:rPr>
        <w:t>Le coulisseau de douche mobile se fixe sur le côté du système de barres horizontales et permet de placer la douchette à une hauteur facilement accessible pour les personnes en fauteuil roulant. En même temps, elle reste accessible au personnel soignant sans que celui-ci ait à pénétrer dans la zone humide.</w:t>
      </w:r>
    </w:p>
    <w:p w14:paraId="7936A270" w14:textId="77777777" w:rsidR="006F0457" w:rsidRPr="001A6F36" w:rsidRDefault="006F0457" w:rsidP="001A6F36">
      <w:pPr>
        <w:spacing w:line="360" w:lineRule="auto"/>
        <w:jc w:val="both"/>
        <w:rPr>
          <w:rFonts w:ascii="Helvetica Neue Light" w:hAnsi="Helvetica Neue Light"/>
          <w:color w:val="auto"/>
          <w:sz w:val="20"/>
          <w:u w:val="none"/>
        </w:rPr>
      </w:pPr>
    </w:p>
    <w:sectPr w:rsidR="006F0457" w:rsidRPr="001A6F36" w:rsidSect="00861B15">
      <w:pgSz w:w="11907" w:h="16840"/>
      <w:pgMar w:top="2836" w:right="4536" w:bottom="1135" w:left="1134" w:header="720" w:footer="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CAEB9" w14:textId="77777777" w:rsidR="00D941E8" w:rsidRDefault="00D941E8">
      <w:r>
        <w:separator/>
      </w:r>
    </w:p>
  </w:endnote>
  <w:endnote w:type="continuationSeparator" w:id="0">
    <w:p w14:paraId="414B3C70" w14:textId="77777777" w:rsidR="00D941E8" w:rsidRDefault="00D94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45 Light">
    <w:panose1 w:val="020B0403020202020204"/>
    <w:charset w:val="00"/>
    <w:family w:val="swiss"/>
    <w:pitch w:val="variable"/>
    <w:sig w:usb0="800000AF" w:usb1="4000204A" w:usb2="00000000" w:usb3="00000000" w:csb0="00000001" w:csb1="00000000"/>
  </w:font>
  <w:font w:name="Helvetica 55 Roman">
    <w:panose1 w:val="00000000000000000000"/>
    <w:charset w:val="00"/>
    <w:family w:val="swiss"/>
    <w:pitch w:val="variable"/>
    <w:sig w:usb0="E00002FF" w:usb1="5000785B" w:usb2="00000000" w:usb3="00000000" w:csb0="0000019F" w:csb1="00000000"/>
  </w:font>
  <w:font w:name="Helvetica Neue Light">
    <w:panose1 w:val="02000403000000020004"/>
    <w:charset w:val="00"/>
    <w:family w:val="auto"/>
    <w:pitch w:val="variable"/>
    <w:sig w:usb0="A00002FF" w:usb1="5000205B" w:usb2="00000002" w:usb3="00000000" w:csb0="00000007" w:csb1="00000000"/>
  </w:font>
  <w:font w:name="Helvetica Neue Medium">
    <w:panose1 w:val="020B0604020202020204"/>
    <w:charset w:val="4D"/>
    <w:family w:val="swiss"/>
    <w:pitch w:val="variable"/>
    <w:sig w:usb0="A00002FF" w:usb1="5000205B" w:usb2="00000002" w:usb3="00000000" w:csb0="0000009B"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13D0C" w14:textId="77777777" w:rsidR="00861B15" w:rsidRDefault="00861B15">
    <w:pPr>
      <w:pStyle w:val="Fuzeile"/>
      <w:framePr w:wrap="around" w:vAnchor="text" w:hAnchor="margin" w:y="1"/>
      <w:rPr>
        <w:rStyle w:val="Seitenzahl"/>
      </w:rPr>
    </w:pPr>
    <w:r>
      <w:rPr>
        <w:rStyle w:val="Seitenzahl"/>
      </w:rPr>
      <w:fldChar w:fldCharType="begin"/>
    </w:r>
    <w:r w:rsidR="00BD50CA">
      <w:rPr>
        <w:rStyle w:val="Seitenzahl"/>
      </w:rPr>
      <w:instrText>PAGE</w:instrText>
    </w:r>
    <w:r>
      <w:rPr>
        <w:rStyle w:val="Seitenzahl"/>
      </w:rPr>
      <w:instrText xml:space="preserve">  </w:instrText>
    </w:r>
    <w:r>
      <w:rPr>
        <w:rStyle w:val="Seitenzahl"/>
      </w:rPr>
      <w:fldChar w:fldCharType="separate"/>
    </w:r>
    <w:r>
      <w:rPr>
        <w:rStyle w:val="Seitenzahl"/>
        <w:b/>
      </w:rPr>
      <w:t>Fehler! Textmarke nicht definiert.</w:t>
    </w:r>
    <w:r>
      <w:rPr>
        <w:rStyle w:val="Seitenzahl"/>
      </w:rPr>
      <w:fldChar w:fldCharType="end"/>
    </w:r>
  </w:p>
  <w:p w14:paraId="20BFF929" w14:textId="77777777" w:rsidR="00861B15" w:rsidRDefault="00861B15">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E658E" w14:textId="77777777" w:rsidR="00861B15" w:rsidRDefault="00861B15">
    <w:pPr>
      <w:pStyle w:val="Fuzeile"/>
      <w:tabs>
        <w:tab w:val="left" w:pos="7655"/>
      </w:tabs>
      <w:spacing w:before="240"/>
      <w:ind w:right="360"/>
      <w:rPr>
        <w:rFonts w:ascii="Arial" w:hAnsi="Arial"/>
        <w:sz w:val="19"/>
        <w:u w:val="none"/>
      </w:rPr>
    </w:pPr>
    <w:r>
      <w:rPr>
        <w:rStyle w:val="Seitenzahl"/>
        <w:rFonts w:ascii="Arial" w:hAnsi="Arial"/>
        <w:sz w:val="20"/>
        <w:u w:val="none"/>
      </w:rPr>
      <w:tab/>
    </w:r>
    <w:r>
      <w:rPr>
        <w:rStyle w:val="Seitenzahl"/>
        <w:rFonts w:ascii="Arial" w:hAnsi="Arial"/>
        <w:sz w:val="20"/>
        <w:u w:val="none"/>
      </w:rPr>
      <w:tab/>
    </w:r>
    <w:r>
      <w:rPr>
        <w:rStyle w:val="Seitenzahl"/>
        <w:rFonts w:ascii="Arial" w:hAnsi="Arial"/>
        <w:sz w:val="20"/>
        <w:u w:val="none"/>
      </w:rPr>
      <w:fldChar w:fldCharType="begin"/>
    </w:r>
    <w:r>
      <w:rPr>
        <w:rStyle w:val="Seitenzahl"/>
        <w:rFonts w:ascii="Arial" w:hAnsi="Arial"/>
        <w:sz w:val="20"/>
        <w:u w:val="none"/>
      </w:rPr>
      <w:instrText xml:space="preserve"> </w:instrText>
    </w:r>
    <w:r w:rsidR="00BD50CA">
      <w:rPr>
        <w:rStyle w:val="Seitenzahl"/>
        <w:rFonts w:ascii="Arial" w:hAnsi="Arial"/>
        <w:sz w:val="20"/>
        <w:u w:val="none"/>
      </w:rPr>
      <w:instrText>PAGE</w:instrText>
    </w:r>
    <w:r>
      <w:rPr>
        <w:rStyle w:val="Seitenzahl"/>
        <w:rFonts w:ascii="Arial" w:hAnsi="Arial"/>
        <w:sz w:val="20"/>
        <w:u w:val="none"/>
      </w:rPr>
      <w:instrText xml:space="preserve"> </w:instrText>
    </w:r>
    <w:r>
      <w:rPr>
        <w:rStyle w:val="Seitenzahl"/>
        <w:rFonts w:ascii="Arial" w:hAnsi="Arial"/>
        <w:sz w:val="20"/>
        <w:u w:val="none"/>
      </w:rPr>
      <w:fldChar w:fldCharType="separate"/>
    </w:r>
    <w:r w:rsidR="004E45D1">
      <w:rPr>
        <w:rStyle w:val="Seitenzahl"/>
        <w:rFonts w:ascii="Arial" w:hAnsi="Arial"/>
        <w:sz w:val="20"/>
        <w:u w:val="none"/>
      </w:rPr>
      <w:t>1</w:t>
    </w:r>
    <w:r>
      <w:rPr>
        <w:rStyle w:val="Seitenzahl"/>
        <w:rFonts w:ascii="Arial" w:hAnsi="Arial"/>
        <w:sz w:val="20"/>
        <w:u w:val="none"/>
      </w:rPr>
      <w:fldChar w:fldCharType="end"/>
    </w:r>
    <w:r>
      <w:rPr>
        <w:rStyle w:val="Seitenzahl"/>
        <w:rFonts w:ascii="Arial" w:hAnsi="Arial"/>
        <w:sz w:val="20"/>
        <w:u w:val="none"/>
      </w:rPr>
      <w:t xml:space="preserve"> / </w:t>
    </w:r>
    <w:r>
      <w:rPr>
        <w:rStyle w:val="Seitenzahl"/>
        <w:rFonts w:ascii="Arial" w:hAnsi="Arial"/>
        <w:sz w:val="20"/>
        <w:u w:val="none"/>
      </w:rPr>
      <w:fldChar w:fldCharType="begin"/>
    </w:r>
    <w:r>
      <w:rPr>
        <w:rStyle w:val="Seitenzahl"/>
        <w:rFonts w:ascii="Arial" w:hAnsi="Arial"/>
        <w:sz w:val="20"/>
        <w:u w:val="none"/>
      </w:rPr>
      <w:instrText xml:space="preserve"> </w:instrText>
    </w:r>
    <w:r w:rsidR="00BD50CA">
      <w:rPr>
        <w:rStyle w:val="Seitenzahl"/>
        <w:rFonts w:ascii="Arial" w:hAnsi="Arial"/>
        <w:sz w:val="20"/>
        <w:u w:val="none"/>
      </w:rPr>
      <w:instrText>NUMPAGES</w:instrText>
    </w:r>
    <w:r>
      <w:rPr>
        <w:rStyle w:val="Seitenzahl"/>
        <w:rFonts w:ascii="Arial" w:hAnsi="Arial"/>
        <w:sz w:val="20"/>
        <w:u w:val="none"/>
      </w:rPr>
      <w:instrText xml:space="preserve"> </w:instrText>
    </w:r>
    <w:r>
      <w:rPr>
        <w:rStyle w:val="Seitenzahl"/>
        <w:rFonts w:ascii="Arial" w:hAnsi="Arial"/>
        <w:sz w:val="20"/>
        <w:u w:val="none"/>
      </w:rPr>
      <w:fldChar w:fldCharType="separate"/>
    </w:r>
    <w:r w:rsidR="004E45D1">
      <w:rPr>
        <w:rStyle w:val="Seitenzahl"/>
        <w:rFonts w:ascii="Arial" w:hAnsi="Arial"/>
        <w:sz w:val="20"/>
        <w:u w:val="none"/>
      </w:rPr>
      <w:t>2</w:t>
    </w:r>
    <w:r>
      <w:rPr>
        <w:rStyle w:val="Seitenzahl"/>
        <w:rFonts w:ascii="Arial" w:hAnsi="Arial"/>
        <w:sz w:val="20"/>
        <w:u w:val="none"/>
      </w:rPr>
      <w:fldChar w:fldCharType="end"/>
    </w:r>
    <w:r>
      <w:rPr>
        <w:rFonts w:ascii="Arial" w:hAnsi="Arial"/>
        <w:sz w:val="19"/>
        <w:u w:val="none"/>
      </w:rPr>
      <w:tab/>
      <w:t xml:space="preserve"> </w:t>
    </w:r>
  </w:p>
  <w:p w14:paraId="240AFB30" w14:textId="77777777" w:rsidR="00861B15" w:rsidRDefault="00861B15">
    <w:pPr>
      <w:pStyle w:val="Fuzeile"/>
      <w:spacing w:before="240"/>
      <w:rPr>
        <w:rFonts w:ascii="Helvetica 45 Light" w:hAnsi="Helvetica 45 Light"/>
        <w:sz w:val="19"/>
        <w:u w:val="none"/>
      </w:rPr>
    </w:pPr>
    <w:r>
      <w:rPr>
        <w:rFonts w:ascii="Helvetica 45 Light" w:hAnsi="Helvetica 45 Light"/>
        <w:sz w:val="19"/>
        <w:u w:val="none"/>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5CE93" w14:textId="77777777" w:rsidR="00D941E8" w:rsidRDefault="00D941E8">
      <w:r>
        <w:separator/>
      </w:r>
    </w:p>
  </w:footnote>
  <w:footnote w:type="continuationSeparator" w:id="0">
    <w:p w14:paraId="7D91E0B5" w14:textId="77777777" w:rsidR="00D941E8" w:rsidRDefault="00D94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1CFA6" w14:textId="77777777" w:rsidR="00861B15" w:rsidRDefault="00861B15">
    <w:pPr>
      <w:pStyle w:val="Kopfzeile"/>
      <w:rPr>
        <w:rFonts w:ascii="Helvetica Neue Light" w:hAnsi="Helvetica Neue Light"/>
        <w:sz w:val="52"/>
        <w:u w:val="none"/>
      </w:rPr>
    </w:pPr>
  </w:p>
  <w:p w14:paraId="06781BAE" w14:textId="77777777" w:rsidR="00861B15" w:rsidRPr="00BD7944" w:rsidRDefault="00724088">
    <w:pPr>
      <w:pStyle w:val="Kopfzeile"/>
      <w:rPr>
        <w:rFonts w:ascii="Helvetica Neue Light" w:hAnsi="Helvetica Neue Light"/>
        <w:sz w:val="52"/>
        <w:u w:val="none"/>
      </w:rPr>
    </w:pPr>
    <w:r>
      <w:rPr>
        <w:noProof/>
      </w:rPr>
      <w:drawing>
        <wp:anchor distT="0" distB="0" distL="114300" distR="114300" simplePos="0" relativeHeight="251657728" behindDoc="0" locked="0" layoutInCell="1" allowOverlap="1" wp14:anchorId="7B1057EC" wp14:editId="3D09ED9F">
          <wp:simplePos x="0" y="0"/>
          <wp:positionH relativeFrom="column">
            <wp:posOffset>4725035</wp:posOffset>
          </wp:positionH>
          <wp:positionV relativeFrom="paragraph">
            <wp:posOffset>136525</wp:posOffset>
          </wp:positionV>
          <wp:extent cx="1188720" cy="381000"/>
          <wp:effectExtent l="0" t="0" r="0" b="0"/>
          <wp:wrapTight wrapText="bothSides">
            <wp:wrapPolygon edited="0">
              <wp:start x="0" y="0"/>
              <wp:lineTo x="0" y="20880"/>
              <wp:lineTo x="21462" y="20880"/>
              <wp:lineTo x="21462" y="0"/>
              <wp:lineTo x="0" y="0"/>
            </wp:wrapPolygon>
          </wp:wrapTight>
          <wp:docPr id="1502676715"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Neue Light" w:hAnsi="Helvetica Neue Light"/>
        <w:sz w:val="52"/>
        <w:u w:val="none"/>
      </w:rPr>
      <w:t>Communiqué de presse</w:t>
    </w:r>
  </w:p>
  <w:p w14:paraId="48CA85CD" w14:textId="77777777" w:rsidR="00861B15" w:rsidRDefault="00861B15">
    <w:pPr>
      <w:pStyle w:val="Kopfzeile"/>
    </w:pPr>
  </w:p>
  <w:p w14:paraId="1C7BEE07" w14:textId="77777777" w:rsidR="00861B15" w:rsidRDefault="00861B1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decimal"/>
      <w:lvlText w:val="%1.)"/>
      <w:lvlJc w:val="left"/>
      <w:pPr>
        <w:tabs>
          <w:tab w:val="num" w:pos="360"/>
        </w:tabs>
        <w:ind w:left="360" w:hanging="360"/>
      </w:pPr>
      <w:rPr>
        <w:rFonts w:hint="default"/>
      </w:rPr>
    </w:lvl>
  </w:abstractNum>
  <w:abstractNum w:abstractNumId="1" w15:restartNumberingAfterBreak="0">
    <w:nsid w:val="1F1C2E97"/>
    <w:multiLevelType w:val="hybridMultilevel"/>
    <w:tmpl w:val="4AE6B8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0925DD"/>
    <w:multiLevelType w:val="multilevel"/>
    <w:tmpl w:val="5B729088"/>
    <w:lvl w:ilvl="0">
      <w:start w:val="1"/>
      <w:numFmt w:val="decimal"/>
      <w:suff w:val="space"/>
      <w:lvlText w:val="%1"/>
      <w:lvlJc w:val="left"/>
      <w:pPr>
        <w:ind w:left="0" w:firstLine="0"/>
      </w:pPr>
    </w:lvl>
    <w:lvl w:ilvl="1">
      <w:start w:val="1"/>
      <w:numFmt w:val="decimal"/>
      <w:pStyle w:val="berschrift2"/>
      <w:suff w:val="space"/>
      <w:lvlText w:val="%1.%2"/>
      <w:lvlJc w:val="left"/>
      <w:pPr>
        <w:ind w:left="0" w:firstLine="0"/>
      </w:pPr>
    </w:lvl>
    <w:lvl w:ilvl="2">
      <w:start w:val="1"/>
      <w:numFmt w:val="decimal"/>
      <w:pStyle w:val="berschrift3"/>
      <w:suff w:val="space"/>
      <w:lvlText w:val="%1.%2.%3"/>
      <w:lvlJc w:val="left"/>
      <w:pPr>
        <w:ind w:left="0" w:firstLine="0"/>
      </w:pPr>
    </w:lvl>
    <w:lvl w:ilvl="3">
      <w:start w:val="1"/>
      <w:numFmt w:val="decimal"/>
      <w:pStyle w:val="berschrift4"/>
      <w:suff w:val="space"/>
      <w:lvlText w:val="%1.%2.%3.%4"/>
      <w:lvlJc w:val="left"/>
      <w:pPr>
        <w:ind w:left="0" w:firstLine="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70546230">
    <w:abstractNumId w:val="0"/>
  </w:num>
  <w:num w:numId="2" w16cid:durableId="964502656">
    <w:abstractNumId w:val="2"/>
  </w:num>
  <w:num w:numId="3" w16cid:durableId="2003897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C54"/>
    <w:rsid w:val="000066ED"/>
    <w:rsid w:val="00007D76"/>
    <w:rsid w:val="00037A44"/>
    <w:rsid w:val="00041D37"/>
    <w:rsid w:val="000669A2"/>
    <w:rsid w:val="00067C4E"/>
    <w:rsid w:val="00073B2F"/>
    <w:rsid w:val="00081FCF"/>
    <w:rsid w:val="00082204"/>
    <w:rsid w:val="0009378C"/>
    <w:rsid w:val="00096A10"/>
    <w:rsid w:val="000A0A54"/>
    <w:rsid w:val="000A0CC5"/>
    <w:rsid w:val="000A5E60"/>
    <w:rsid w:val="000E49C6"/>
    <w:rsid w:val="00102BE2"/>
    <w:rsid w:val="00105248"/>
    <w:rsid w:val="001252E1"/>
    <w:rsid w:val="00130DA4"/>
    <w:rsid w:val="00137B77"/>
    <w:rsid w:val="001502AE"/>
    <w:rsid w:val="001632CE"/>
    <w:rsid w:val="00170C7C"/>
    <w:rsid w:val="00181C60"/>
    <w:rsid w:val="001A6F36"/>
    <w:rsid w:val="001C1929"/>
    <w:rsid w:val="001D04C6"/>
    <w:rsid w:val="001D32E8"/>
    <w:rsid w:val="00202804"/>
    <w:rsid w:val="00216D48"/>
    <w:rsid w:val="00225312"/>
    <w:rsid w:val="00231096"/>
    <w:rsid w:val="00241CB3"/>
    <w:rsid w:val="00244451"/>
    <w:rsid w:val="00254D75"/>
    <w:rsid w:val="00264692"/>
    <w:rsid w:val="002650E2"/>
    <w:rsid w:val="002705D2"/>
    <w:rsid w:val="00273524"/>
    <w:rsid w:val="0028559C"/>
    <w:rsid w:val="002857FF"/>
    <w:rsid w:val="002918A1"/>
    <w:rsid w:val="002A19A3"/>
    <w:rsid w:val="002A2636"/>
    <w:rsid w:val="002A2639"/>
    <w:rsid w:val="002A4A1B"/>
    <w:rsid w:val="002A718B"/>
    <w:rsid w:val="002B26DD"/>
    <w:rsid w:val="002B6815"/>
    <w:rsid w:val="002C2F23"/>
    <w:rsid w:val="002C701F"/>
    <w:rsid w:val="002D0B21"/>
    <w:rsid w:val="002D5D5C"/>
    <w:rsid w:val="002F29BC"/>
    <w:rsid w:val="002F2C84"/>
    <w:rsid w:val="00302FF1"/>
    <w:rsid w:val="00306587"/>
    <w:rsid w:val="00306BFD"/>
    <w:rsid w:val="00310573"/>
    <w:rsid w:val="00315141"/>
    <w:rsid w:val="00315DD4"/>
    <w:rsid w:val="00356447"/>
    <w:rsid w:val="00357BB9"/>
    <w:rsid w:val="003A1425"/>
    <w:rsid w:val="003A25CB"/>
    <w:rsid w:val="003C162B"/>
    <w:rsid w:val="003F3DA1"/>
    <w:rsid w:val="004101E0"/>
    <w:rsid w:val="004134DA"/>
    <w:rsid w:val="00420DC6"/>
    <w:rsid w:val="004322A1"/>
    <w:rsid w:val="00485607"/>
    <w:rsid w:val="00491978"/>
    <w:rsid w:val="00493E19"/>
    <w:rsid w:val="004972BC"/>
    <w:rsid w:val="004A472F"/>
    <w:rsid w:val="004C0126"/>
    <w:rsid w:val="004C655E"/>
    <w:rsid w:val="004E1DA2"/>
    <w:rsid w:val="004E45D1"/>
    <w:rsid w:val="004E5AAE"/>
    <w:rsid w:val="00506871"/>
    <w:rsid w:val="00514F43"/>
    <w:rsid w:val="00517621"/>
    <w:rsid w:val="00525543"/>
    <w:rsid w:val="005620A2"/>
    <w:rsid w:val="00563B05"/>
    <w:rsid w:val="00566C86"/>
    <w:rsid w:val="00581FC3"/>
    <w:rsid w:val="005A3BA6"/>
    <w:rsid w:val="005B5781"/>
    <w:rsid w:val="005F325A"/>
    <w:rsid w:val="00610FC0"/>
    <w:rsid w:val="006175BB"/>
    <w:rsid w:val="00621FA9"/>
    <w:rsid w:val="006277F9"/>
    <w:rsid w:val="006341F2"/>
    <w:rsid w:val="00650D26"/>
    <w:rsid w:val="00661709"/>
    <w:rsid w:val="00661C54"/>
    <w:rsid w:val="00664D7D"/>
    <w:rsid w:val="00673F16"/>
    <w:rsid w:val="006835E3"/>
    <w:rsid w:val="00686676"/>
    <w:rsid w:val="0069628E"/>
    <w:rsid w:val="006C1434"/>
    <w:rsid w:val="006E5ED6"/>
    <w:rsid w:val="006F0457"/>
    <w:rsid w:val="006F1C12"/>
    <w:rsid w:val="00721A6B"/>
    <w:rsid w:val="00724088"/>
    <w:rsid w:val="007273B8"/>
    <w:rsid w:val="00752D6D"/>
    <w:rsid w:val="00775849"/>
    <w:rsid w:val="00785599"/>
    <w:rsid w:val="007908F1"/>
    <w:rsid w:val="007B6270"/>
    <w:rsid w:val="007D4E52"/>
    <w:rsid w:val="007E6BA5"/>
    <w:rsid w:val="007F5D11"/>
    <w:rsid w:val="00802DE7"/>
    <w:rsid w:val="00803D11"/>
    <w:rsid w:val="008139EF"/>
    <w:rsid w:val="00814B3B"/>
    <w:rsid w:val="00837D95"/>
    <w:rsid w:val="00861B15"/>
    <w:rsid w:val="00874EDA"/>
    <w:rsid w:val="00875666"/>
    <w:rsid w:val="00881F31"/>
    <w:rsid w:val="00883D6F"/>
    <w:rsid w:val="008931C9"/>
    <w:rsid w:val="008951A3"/>
    <w:rsid w:val="008A1D19"/>
    <w:rsid w:val="008A2D80"/>
    <w:rsid w:val="008D0D0E"/>
    <w:rsid w:val="008D44FC"/>
    <w:rsid w:val="008D4A9E"/>
    <w:rsid w:val="008D5650"/>
    <w:rsid w:val="009019C9"/>
    <w:rsid w:val="00920F35"/>
    <w:rsid w:val="0092728B"/>
    <w:rsid w:val="00963DCB"/>
    <w:rsid w:val="00973641"/>
    <w:rsid w:val="009901E0"/>
    <w:rsid w:val="0099047C"/>
    <w:rsid w:val="009B4CF3"/>
    <w:rsid w:val="009B6B05"/>
    <w:rsid w:val="009D18CD"/>
    <w:rsid w:val="009D5EB3"/>
    <w:rsid w:val="009E57AB"/>
    <w:rsid w:val="009F211B"/>
    <w:rsid w:val="00A02AF1"/>
    <w:rsid w:val="00A20DD4"/>
    <w:rsid w:val="00A41AE0"/>
    <w:rsid w:val="00A62537"/>
    <w:rsid w:val="00A669EE"/>
    <w:rsid w:val="00A7076B"/>
    <w:rsid w:val="00A77ABB"/>
    <w:rsid w:val="00A93354"/>
    <w:rsid w:val="00AA5AA8"/>
    <w:rsid w:val="00AB1EDB"/>
    <w:rsid w:val="00AB6390"/>
    <w:rsid w:val="00AE1611"/>
    <w:rsid w:val="00AE4A01"/>
    <w:rsid w:val="00AE5820"/>
    <w:rsid w:val="00AF3BAA"/>
    <w:rsid w:val="00B142D2"/>
    <w:rsid w:val="00B21FA3"/>
    <w:rsid w:val="00B231EB"/>
    <w:rsid w:val="00B32DA2"/>
    <w:rsid w:val="00B54B39"/>
    <w:rsid w:val="00B561E3"/>
    <w:rsid w:val="00B571EA"/>
    <w:rsid w:val="00B671B8"/>
    <w:rsid w:val="00B864A2"/>
    <w:rsid w:val="00B97B01"/>
    <w:rsid w:val="00BA4A52"/>
    <w:rsid w:val="00BB2E4A"/>
    <w:rsid w:val="00BD0270"/>
    <w:rsid w:val="00BD0C85"/>
    <w:rsid w:val="00BD17EA"/>
    <w:rsid w:val="00BD50CA"/>
    <w:rsid w:val="00BD66EA"/>
    <w:rsid w:val="00BE7930"/>
    <w:rsid w:val="00C03D66"/>
    <w:rsid w:val="00C30999"/>
    <w:rsid w:val="00C31B75"/>
    <w:rsid w:val="00C36A24"/>
    <w:rsid w:val="00C37296"/>
    <w:rsid w:val="00C42AB0"/>
    <w:rsid w:val="00C46849"/>
    <w:rsid w:val="00C47BD0"/>
    <w:rsid w:val="00C63A4C"/>
    <w:rsid w:val="00C73CF7"/>
    <w:rsid w:val="00C94236"/>
    <w:rsid w:val="00CA21D7"/>
    <w:rsid w:val="00CC2B5C"/>
    <w:rsid w:val="00CC31C4"/>
    <w:rsid w:val="00CE3A9A"/>
    <w:rsid w:val="00D05709"/>
    <w:rsid w:val="00D07F26"/>
    <w:rsid w:val="00D1371C"/>
    <w:rsid w:val="00D13CF0"/>
    <w:rsid w:val="00D23A33"/>
    <w:rsid w:val="00D244C5"/>
    <w:rsid w:val="00D27AE9"/>
    <w:rsid w:val="00D42DD6"/>
    <w:rsid w:val="00D61038"/>
    <w:rsid w:val="00D62463"/>
    <w:rsid w:val="00D711C9"/>
    <w:rsid w:val="00D7463F"/>
    <w:rsid w:val="00D77281"/>
    <w:rsid w:val="00D941E8"/>
    <w:rsid w:val="00DD3EAE"/>
    <w:rsid w:val="00DE28DC"/>
    <w:rsid w:val="00DE57E0"/>
    <w:rsid w:val="00DE5C41"/>
    <w:rsid w:val="00DE64D3"/>
    <w:rsid w:val="00DF217D"/>
    <w:rsid w:val="00E04992"/>
    <w:rsid w:val="00E17B99"/>
    <w:rsid w:val="00E26A1F"/>
    <w:rsid w:val="00E34840"/>
    <w:rsid w:val="00E35397"/>
    <w:rsid w:val="00E46C9E"/>
    <w:rsid w:val="00E51841"/>
    <w:rsid w:val="00E87059"/>
    <w:rsid w:val="00E97B72"/>
    <w:rsid w:val="00EA3348"/>
    <w:rsid w:val="00EB476F"/>
    <w:rsid w:val="00EC0A0E"/>
    <w:rsid w:val="00EC304A"/>
    <w:rsid w:val="00EC3A65"/>
    <w:rsid w:val="00EC5126"/>
    <w:rsid w:val="00F369C0"/>
    <w:rsid w:val="00F438EB"/>
    <w:rsid w:val="00F45EBB"/>
    <w:rsid w:val="00F6356A"/>
    <w:rsid w:val="00F654F4"/>
    <w:rsid w:val="00F83FD6"/>
    <w:rsid w:val="00F87DDF"/>
    <w:rsid w:val="00FA4192"/>
    <w:rsid w:val="00FA7A74"/>
    <w:rsid w:val="00FC2B3E"/>
    <w:rsid w:val="00FD144D"/>
    <w:rsid w:val="00FD6897"/>
    <w:rsid w:val="00FE5DD8"/>
    <w:rsid w:val="00FE7C11"/>
    <w:rsid w:val="00FE7C13"/>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C211FE"/>
  <w15:chartTrackingRefBased/>
  <w15:docId w15:val="{1C96ED63-0902-4840-B651-06E6E2A64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fr-FR"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3" w:qFormat="1"/>
    <w:lsdException w:name="Plain Table 4" w:qFormat="1"/>
    <w:lsdException w:name="Plain Table 5" w:qFormat="1"/>
    <w:lsdException w:name="Grid Table Light" w:qFormat="1"/>
    <w:lsdException w:name="Grid Table 1 Light" w:qFormat="1"/>
    <w:lsdException w:name="Grid Table 3"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Standard">
    <w:name w:val="Normal"/>
    <w:qFormat/>
    <w:rPr>
      <w:rFonts w:ascii="Courier New" w:hAnsi="Courier New"/>
      <w:color w:val="000000"/>
      <w:sz w:val="24"/>
      <w:u w:val="single"/>
    </w:rPr>
  </w:style>
  <w:style w:type="paragraph" w:styleId="berschrift1">
    <w:name w:val="heading 1"/>
    <w:basedOn w:val="Standard"/>
    <w:next w:val="Standard"/>
    <w:qFormat/>
    <w:pPr>
      <w:keepNext/>
      <w:spacing w:line="420" w:lineRule="atLeast"/>
      <w:outlineLvl w:val="0"/>
    </w:pPr>
    <w:rPr>
      <w:rFonts w:ascii="Arial" w:hAnsi="Arial"/>
      <w:b/>
      <w:color w:val="auto"/>
      <w:sz w:val="28"/>
      <w:u w:val="none"/>
    </w:rPr>
  </w:style>
  <w:style w:type="paragraph" w:styleId="berschrift2">
    <w:name w:val="heading 2"/>
    <w:basedOn w:val="Standard"/>
    <w:next w:val="Standard"/>
    <w:qFormat/>
    <w:pPr>
      <w:keepNext/>
      <w:numPr>
        <w:ilvl w:val="1"/>
        <w:numId w:val="2"/>
      </w:numPr>
      <w:spacing w:before="240" w:after="60"/>
      <w:outlineLvl w:val="1"/>
    </w:pPr>
    <w:rPr>
      <w:rFonts w:ascii="Arial" w:hAnsi="Arial"/>
      <w:b/>
      <w:color w:val="auto"/>
      <w:u w:val="none"/>
    </w:rPr>
  </w:style>
  <w:style w:type="paragraph" w:styleId="berschrift3">
    <w:name w:val="heading 3"/>
    <w:basedOn w:val="Standard"/>
    <w:next w:val="Standard"/>
    <w:qFormat/>
    <w:pPr>
      <w:keepNext/>
      <w:numPr>
        <w:ilvl w:val="2"/>
        <w:numId w:val="2"/>
      </w:numPr>
      <w:spacing w:before="240" w:after="60"/>
      <w:outlineLvl w:val="2"/>
    </w:pPr>
    <w:rPr>
      <w:rFonts w:ascii="Arial" w:hAnsi="Arial"/>
      <w:b/>
      <w:i/>
      <w:color w:val="auto"/>
      <w:u w:val="none"/>
    </w:rPr>
  </w:style>
  <w:style w:type="paragraph" w:styleId="berschrift4">
    <w:name w:val="heading 4"/>
    <w:basedOn w:val="Standard"/>
    <w:next w:val="Standard"/>
    <w:qFormat/>
    <w:pPr>
      <w:keepNext/>
      <w:numPr>
        <w:ilvl w:val="3"/>
        <w:numId w:val="2"/>
      </w:numPr>
      <w:spacing w:before="240" w:after="60"/>
      <w:outlineLvl w:val="3"/>
    </w:pPr>
    <w:rPr>
      <w:rFonts w:ascii="Arial" w:hAnsi="Arial"/>
      <w:color w:val="auto"/>
      <w:u w:val="none"/>
    </w:rPr>
  </w:style>
  <w:style w:type="paragraph" w:styleId="berschrift5">
    <w:name w:val="heading 5"/>
    <w:basedOn w:val="Standard"/>
    <w:next w:val="Standard"/>
    <w:qFormat/>
    <w:pPr>
      <w:keepNext/>
      <w:outlineLvl w:val="4"/>
    </w:pPr>
    <w:rPr>
      <w:rFonts w:ascii="Helvetica 45 Light" w:hAnsi="Helvetica 45 Ligh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berbegriff">
    <w:name w:val="Oberbegriff"/>
    <w:basedOn w:val="Standard"/>
    <w:pPr>
      <w:framePr w:w="2625" w:h="488" w:wrap="around" w:vAnchor="page" w:hAnchor="page" w:x="8619" w:y="6164" w:anchorLock="1"/>
      <w:shd w:val="solid" w:color="FFFFFF" w:fill="FFFFFF"/>
      <w:spacing w:line="240" w:lineRule="exact"/>
    </w:pPr>
    <w:rPr>
      <w:rFonts w:ascii="Helvetica 55 Roman" w:hAnsi="Helvetica 55 Roman"/>
      <w:color w:val="auto"/>
      <w:sz w:val="19"/>
      <w:u w:val="none"/>
    </w:rPr>
  </w:style>
  <w:style w:type="paragraph" w:customStyle="1" w:styleId="Firmendaten">
    <w:name w:val="Firmendaten"/>
    <w:basedOn w:val="Standard"/>
    <w:pPr>
      <w:framePr w:w="2739" w:h="2160" w:wrap="around" w:vAnchor="page" w:hAnchor="page" w:x="8619" w:y="6692" w:anchorLock="1"/>
      <w:shd w:val="solid" w:color="FFFFFF" w:fill="FFFFFF"/>
      <w:spacing w:line="280" w:lineRule="exact"/>
    </w:pPr>
    <w:rPr>
      <w:rFonts w:ascii="Helvetica 45 Light" w:hAnsi="Helvetica 45 Light"/>
      <w:color w:val="auto"/>
      <w:sz w:val="19"/>
      <w:u w:val="none"/>
    </w:rPr>
  </w:style>
  <w:style w:type="paragraph" w:styleId="Textkrper3">
    <w:name w:val="Body Text 3"/>
    <w:basedOn w:val="Standard"/>
    <w:pPr>
      <w:spacing w:line="420" w:lineRule="atLeast"/>
      <w:ind w:right="-624"/>
    </w:pPr>
    <w:rPr>
      <w:rFonts w:ascii="Arial" w:hAnsi="Arial"/>
      <w:color w:val="auto"/>
      <w:u w:val="none"/>
    </w:rPr>
  </w:style>
  <w:style w:type="character" w:styleId="Hyperlink">
    <w:name w:val="Hyperlink"/>
    <w:rPr>
      <w:color w:val="0000FF"/>
      <w:u w:val="single"/>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Kopfzeile">
    <w:name w:val="header"/>
    <w:basedOn w:val="Standard"/>
    <w:pPr>
      <w:tabs>
        <w:tab w:val="center" w:pos="4536"/>
        <w:tab w:val="right" w:pos="9072"/>
      </w:tabs>
    </w:pPr>
  </w:style>
  <w:style w:type="paragraph" w:styleId="Textkrper">
    <w:name w:val="Body Text"/>
    <w:basedOn w:val="Standard"/>
    <w:link w:val="TextkrperZchn"/>
    <w:pPr>
      <w:spacing w:line="360" w:lineRule="auto"/>
      <w:ind w:right="-232"/>
    </w:pPr>
    <w:rPr>
      <w:rFonts w:ascii="Helvetica 45 Light" w:hAnsi="Helvetica 45 Light"/>
      <w:u w:val="none"/>
    </w:rPr>
  </w:style>
  <w:style w:type="paragraph" w:styleId="Textkrper2">
    <w:name w:val="Body Text 2"/>
    <w:basedOn w:val="Standard"/>
    <w:pPr>
      <w:spacing w:line="360" w:lineRule="auto"/>
    </w:pPr>
    <w:rPr>
      <w:rFonts w:ascii="Helvetica 45 Light" w:hAnsi="Helvetica 45 Light"/>
      <w:u w:val="none"/>
    </w:rPr>
  </w:style>
  <w:style w:type="paragraph" w:customStyle="1" w:styleId="Textkrper31">
    <w:name w:val="Textkörper 31"/>
    <w:basedOn w:val="Standard"/>
    <w:pPr>
      <w:spacing w:line="420" w:lineRule="atLeast"/>
      <w:ind w:right="-624"/>
    </w:pPr>
    <w:rPr>
      <w:rFonts w:ascii="Arial" w:hAnsi="Arial"/>
      <w:color w:val="auto"/>
      <w:u w:val="none"/>
    </w:rPr>
  </w:style>
  <w:style w:type="character" w:styleId="BesuchterLink">
    <w:name w:val="FollowedHyperlink"/>
    <w:rsid w:val="0033791B"/>
    <w:rPr>
      <w:color w:val="800080"/>
      <w:u w:val="single"/>
    </w:rPr>
  </w:style>
  <w:style w:type="character" w:customStyle="1" w:styleId="TextkrperZchn">
    <w:name w:val="Textkörper Zchn"/>
    <w:link w:val="Textkrper"/>
    <w:rsid w:val="00111B99"/>
    <w:rPr>
      <w:rFonts w:ascii="Helvetica 45 Light" w:hAnsi="Helvetica 45 Light"/>
      <w:color w:val="000000"/>
      <w:sz w:val="24"/>
    </w:rPr>
  </w:style>
  <w:style w:type="character" w:styleId="NichtaufgelsteErwhnung">
    <w:name w:val="Unresolved Mention"/>
    <w:uiPriority w:val="47"/>
    <w:rsid w:val="00067C4E"/>
    <w:rPr>
      <w:color w:val="605E5C"/>
      <w:shd w:val="clear" w:color="auto" w:fill="E1DFDD"/>
    </w:rPr>
  </w:style>
  <w:style w:type="character" w:customStyle="1" w:styleId="normaltextrun">
    <w:name w:val="normaltextrun"/>
    <w:rsid w:val="00105248"/>
  </w:style>
  <w:style w:type="character" w:customStyle="1" w:styleId="eop">
    <w:name w:val="eop"/>
    <w:rsid w:val="00105248"/>
  </w:style>
  <w:style w:type="paragraph" w:customStyle="1" w:styleId="paragraph">
    <w:name w:val="paragraph"/>
    <w:basedOn w:val="Standard"/>
    <w:rsid w:val="00105248"/>
    <w:pPr>
      <w:spacing w:before="100" w:beforeAutospacing="1" w:after="100" w:afterAutospacing="1"/>
    </w:pPr>
    <w:rPr>
      <w:rFonts w:ascii="Times New Roman" w:hAnsi="Times New Roman"/>
      <w:color w:val="auto"/>
      <w:szCs w:val="24"/>
      <w:u w:val="none"/>
    </w:rPr>
  </w:style>
  <w:style w:type="paragraph" w:styleId="StandardWeb">
    <w:name w:val="Normal (Web)"/>
    <w:basedOn w:val="Standard"/>
    <w:uiPriority w:val="99"/>
    <w:unhideWhenUsed/>
    <w:rsid w:val="00105248"/>
    <w:pPr>
      <w:spacing w:before="100" w:beforeAutospacing="1" w:after="100" w:afterAutospacing="1"/>
    </w:pPr>
    <w:rPr>
      <w:rFonts w:ascii="Times New Roman" w:hAnsi="Times New Roman"/>
      <w:color w:val="auto"/>
      <w:szCs w:val="24"/>
      <w:u w:val="none"/>
    </w:rPr>
  </w:style>
  <w:style w:type="character" w:customStyle="1" w:styleId="apple-converted-space">
    <w:name w:val="apple-converted-space"/>
    <w:rsid w:val="00C37296"/>
  </w:style>
  <w:style w:type="character" w:styleId="Kommentarzeichen">
    <w:name w:val="annotation reference"/>
    <w:rsid w:val="0028559C"/>
    <w:rPr>
      <w:sz w:val="16"/>
      <w:szCs w:val="16"/>
    </w:rPr>
  </w:style>
  <w:style w:type="paragraph" w:styleId="Kommentartext">
    <w:name w:val="annotation text"/>
    <w:basedOn w:val="Standard"/>
    <w:link w:val="KommentartextZchn"/>
    <w:rsid w:val="0028559C"/>
    <w:rPr>
      <w:sz w:val="20"/>
    </w:rPr>
  </w:style>
  <w:style w:type="character" w:customStyle="1" w:styleId="KommentartextZchn">
    <w:name w:val="Kommentartext Zchn"/>
    <w:link w:val="Kommentartext"/>
    <w:rsid w:val="0028559C"/>
    <w:rPr>
      <w:rFonts w:ascii="Courier New" w:hAnsi="Courier New"/>
      <w:color w:val="000000"/>
      <w:u w:val="single"/>
    </w:rPr>
  </w:style>
  <w:style w:type="paragraph" w:styleId="Kommentarthema">
    <w:name w:val="annotation subject"/>
    <w:basedOn w:val="Kommentartext"/>
    <w:next w:val="Kommentartext"/>
    <w:link w:val="KommentarthemaZchn"/>
    <w:rsid w:val="0028559C"/>
    <w:rPr>
      <w:b/>
      <w:bCs/>
    </w:rPr>
  </w:style>
  <w:style w:type="character" w:customStyle="1" w:styleId="KommentarthemaZchn">
    <w:name w:val="Kommentarthema Zchn"/>
    <w:link w:val="Kommentarthema"/>
    <w:rsid w:val="0028559C"/>
    <w:rPr>
      <w:rFonts w:ascii="Courier New" w:hAnsi="Courier New"/>
      <w:b/>
      <w:bCs/>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6306">
      <w:bodyDiv w:val="1"/>
      <w:marLeft w:val="0"/>
      <w:marRight w:val="0"/>
      <w:marTop w:val="0"/>
      <w:marBottom w:val="0"/>
      <w:divBdr>
        <w:top w:val="none" w:sz="0" w:space="0" w:color="auto"/>
        <w:left w:val="none" w:sz="0" w:space="0" w:color="auto"/>
        <w:bottom w:val="none" w:sz="0" w:space="0" w:color="auto"/>
        <w:right w:val="none" w:sz="0" w:space="0" w:color="auto"/>
      </w:divBdr>
    </w:div>
    <w:div w:id="93282549">
      <w:bodyDiv w:val="1"/>
      <w:marLeft w:val="0"/>
      <w:marRight w:val="0"/>
      <w:marTop w:val="0"/>
      <w:marBottom w:val="0"/>
      <w:divBdr>
        <w:top w:val="none" w:sz="0" w:space="0" w:color="auto"/>
        <w:left w:val="none" w:sz="0" w:space="0" w:color="auto"/>
        <w:bottom w:val="none" w:sz="0" w:space="0" w:color="auto"/>
        <w:right w:val="none" w:sz="0" w:space="0" w:color="auto"/>
      </w:divBdr>
    </w:div>
    <w:div w:id="95952640">
      <w:bodyDiv w:val="1"/>
      <w:marLeft w:val="0"/>
      <w:marRight w:val="0"/>
      <w:marTop w:val="0"/>
      <w:marBottom w:val="0"/>
      <w:divBdr>
        <w:top w:val="none" w:sz="0" w:space="0" w:color="auto"/>
        <w:left w:val="none" w:sz="0" w:space="0" w:color="auto"/>
        <w:bottom w:val="none" w:sz="0" w:space="0" w:color="auto"/>
        <w:right w:val="none" w:sz="0" w:space="0" w:color="auto"/>
      </w:divBdr>
    </w:div>
    <w:div w:id="327557773">
      <w:bodyDiv w:val="1"/>
      <w:marLeft w:val="0"/>
      <w:marRight w:val="0"/>
      <w:marTop w:val="0"/>
      <w:marBottom w:val="0"/>
      <w:divBdr>
        <w:top w:val="none" w:sz="0" w:space="0" w:color="auto"/>
        <w:left w:val="none" w:sz="0" w:space="0" w:color="auto"/>
        <w:bottom w:val="none" w:sz="0" w:space="0" w:color="auto"/>
        <w:right w:val="none" w:sz="0" w:space="0" w:color="auto"/>
      </w:divBdr>
    </w:div>
    <w:div w:id="373045351">
      <w:bodyDiv w:val="1"/>
      <w:marLeft w:val="0"/>
      <w:marRight w:val="0"/>
      <w:marTop w:val="0"/>
      <w:marBottom w:val="0"/>
      <w:divBdr>
        <w:top w:val="none" w:sz="0" w:space="0" w:color="auto"/>
        <w:left w:val="none" w:sz="0" w:space="0" w:color="auto"/>
        <w:bottom w:val="none" w:sz="0" w:space="0" w:color="auto"/>
        <w:right w:val="none" w:sz="0" w:space="0" w:color="auto"/>
      </w:divBdr>
    </w:div>
    <w:div w:id="413479781">
      <w:bodyDiv w:val="1"/>
      <w:marLeft w:val="0"/>
      <w:marRight w:val="0"/>
      <w:marTop w:val="0"/>
      <w:marBottom w:val="0"/>
      <w:divBdr>
        <w:top w:val="none" w:sz="0" w:space="0" w:color="auto"/>
        <w:left w:val="none" w:sz="0" w:space="0" w:color="auto"/>
        <w:bottom w:val="none" w:sz="0" w:space="0" w:color="auto"/>
        <w:right w:val="none" w:sz="0" w:space="0" w:color="auto"/>
      </w:divBdr>
    </w:div>
    <w:div w:id="688877357">
      <w:bodyDiv w:val="1"/>
      <w:marLeft w:val="0"/>
      <w:marRight w:val="0"/>
      <w:marTop w:val="0"/>
      <w:marBottom w:val="0"/>
      <w:divBdr>
        <w:top w:val="none" w:sz="0" w:space="0" w:color="auto"/>
        <w:left w:val="none" w:sz="0" w:space="0" w:color="auto"/>
        <w:bottom w:val="none" w:sz="0" w:space="0" w:color="auto"/>
        <w:right w:val="none" w:sz="0" w:space="0" w:color="auto"/>
      </w:divBdr>
    </w:div>
    <w:div w:id="791095788">
      <w:bodyDiv w:val="1"/>
      <w:marLeft w:val="0"/>
      <w:marRight w:val="0"/>
      <w:marTop w:val="0"/>
      <w:marBottom w:val="0"/>
      <w:divBdr>
        <w:top w:val="none" w:sz="0" w:space="0" w:color="auto"/>
        <w:left w:val="none" w:sz="0" w:space="0" w:color="auto"/>
        <w:bottom w:val="none" w:sz="0" w:space="0" w:color="auto"/>
        <w:right w:val="none" w:sz="0" w:space="0" w:color="auto"/>
      </w:divBdr>
    </w:div>
    <w:div w:id="802357517">
      <w:bodyDiv w:val="1"/>
      <w:marLeft w:val="0"/>
      <w:marRight w:val="0"/>
      <w:marTop w:val="0"/>
      <w:marBottom w:val="0"/>
      <w:divBdr>
        <w:top w:val="none" w:sz="0" w:space="0" w:color="auto"/>
        <w:left w:val="none" w:sz="0" w:space="0" w:color="auto"/>
        <w:bottom w:val="none" w:sz="0" w:space="0" w:color="auto"/>
        <w:right w:val="none" w:sz="0" w:space="0" w:color="auto"/>
      </w:divBdr>
    </w:div>
    <w:div w:id="1237859137">
      <w:bodyDiv w:val="1"/>
      <w:marLeft w:val="0"/>
      <w:marRight w:val="0"/>
      <w:marTop w:val="0"/>
      <w:marBottom w:val="0"/>
      <w:divBdr>
        <w:top w:val="none" w:sz="0" w:space="0" w:color="auto"/>
        <w:left w:val="none" w:sz="0" w:space="0" w:color="auto"/>
        <w:bottom w:val="none" w:sz="0" w:space="0" w:color="auto"/>
        <w:right w:val="none" w:sz="0" w:space="0" w:color="auto"/>
      </w:divBdr>
    </w:div>
    <w:div w:id="1516381367">
      <w:bodyDiv w:val="1"/>
      <w:marLeft w:val="0"/>
      <w:marRight w:val="0"/>
      <w:marTop w:val="0"/>
      <w:marBottom w:val="0"/>
      <w:divBdr>
        <w:top w:val="none" w:sz="0" w:space="0" w:color="auto"/>
        <w:left w:val="none" w:sz="0" w:space="0" w:color="auto"/>
        <w:bottom w:val="none" w:sz="0" w:space="0" w:color="auto"/>
        <w:right w:val="none" w:sz="0" w:space="0" w:color="auto"/>
      </w:divBdr>
    </w:div>
    <w:div w:id="1663662245">
      <w:bodyDiv w:val="1"/>
      <w:marLeft w:val="0"/>
      <w:marRight w:val="0"/>
      <w:marTop w:val="0"/>
      <w:marBottom w:val="0"/>
      <w:divBdr>
        <w:top w:val="none" w:sz="0" w:space="0" w:color="auto"/>
        <w:left w:val="none" w:sz="0" w:space="0" w:color="auto"/>
        <w:bottom w:val="none" w:sz="0" w:space="0" w:color="auto"/>
        <w:right w:val="none" w:sz="0" w:space="0" w:color="auto"/>
      </w:divBdr>
    </w:div>
    <w:div w:id="1929338919">
      <w:bodyDiv w:val="1"/>
      <w:marLeft w:val="0"/>
      <w:marRight w:val="0"/>
      <w:marTop w:val="0"/>
      <w:marBottom w:val="0"/>
      <w:divBdr>
        <w:top w:val="none" w:sz="0" w:space="0" w:color="auto"/>
        <w:left w:val="none" w:sz="0" w:space="0" w:color="auto"/>
        <w:bottom w:val="none" w:sz="0" w:space="0" w:color="auto"/>
        <w:right w:val="none" w:sz="0" w:space="0" w:color="auto"/>
      </w:divBdr>
    </w:div>
    <w:div w:id="1938825922">
      <w:bodyDiv w:val="1"/>
      <w:marLeft w:val="0"/>
      <w:marRight w:val="0"/>
      <w:marTop w:val="0"/>
      <w:marBottom w:val="0"/>
      <w:divBdr>
        <w:top w:val="none" w:sz="0" w:space="0" w:color="auto"/>
        <w:left w:val="none" w:sz="0" w:space="0" w:color="auto"/>
        <w:bottom w:val="none" w:sz="0" w:space="0" w:color="auto"/>
        <w:right w:val="none" w:sz="0" w:space="0" w:color="auto"/>
      </w:divBdr>
    </w:div>
    <w:div w:id="204809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Presseblanc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C:\Programme\Microsoft Office\Vorlagen\Presseblanco.dot</Template>
  <TotalTime>0</TotalTime>
  <Pages>7</Pages>
  <Words>1112</Words>
  <Characters>7012</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Herausgeber/Redaktion</vt:lpstr>
    </vt:vector>
  </TitlesOfParts>
  <Company>HEWI</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Herausgeber/Redaktion</dc:title>
  <dc:subject/>
  <dc:creator>Anke Siebold</dc:creator>
  <cp:keywords/>
  <cp:lastModifiedBy>Lena Lamotte</cp:lastModifiedBy>
  <cp:revision>3</cp:revision>
  <cp:lastPrinted>2019-01-04T12:29:00Z</cp:lastPrinted>
  <dcterms:created xsi:type="dcterms:W3CDTF">2026-08-18T10:07:00Z</dcterms:created>
  <dcterms:modified xsi:type="dcterms:W3CDTF">2026-08-28T06:25:00Z</dcterms:modified>
</cp:coreProperties>
</file>